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RPr="00320A0B">
        <w:trPr>
          <w:trHeight w:val="514"/>
        </w:trPr>
        <w:tc>
          <w:tcPr>
            <w:tcW w:w="9214" w:type="dxa"/>
            <w:shd w:val="clear" w:color="auto" w:fill="D6E3BC"/>
            <w:vAlign w:val="center"/>
          </w:tcPr>
          <w:p w:rsidR="00D76C26" w:rsidRPr="00320A0B" w:rsidRDefault="00D76C26">
            <w:pPr>
              <w:rPr>
                <w:rFonts w:ascii="Tahoma" w:hAnsi="Tahoma" w:cs="Tahoma"/>
                <w:color w:val="000000"/>
                <w:sz w:val="16"/>
              </w:rPr>
            </w:pPr>
            <w:bookmarkStart w:id="0" w:name="_GoBack" w:colFirst="0" w:colLast="0"/>
            <w:r w:rsidRPr="00320A0B">
              <w:rPr>
                <w:rFonts w:ascii="Tahoma" w:hAnsi="Tahoma" w:cs="Tahoma"/>
                <w:b/>
                <w:color w:val="000000"/>
              </w:rPr>
              <w:t>SECCIÓN 1: IDENTIFICACIÓN DE</w:t>
            </w:r>
            <w:r w:rsidR="00A10D3F" w:rsidRPr="00320A0B">
              <w:rPr>
                <w:rFonts w:ascii="Tahoma" w:hAnsi="Tahoma" w:cs="Tahoma"/>
                <w:b/>
                <w:noProof/>
                <w:color w:val="000000"/>
              </w:rPr>
              <w:t xml:space="preserve"> </w:t>
            </w:r>
            <w:smartTag w:uri="urn:schemas-microsoft-com:office:smarttags" w:element="PersonName">
              <w:smartTagPr>
                <w:attr w:name="ProductID" w:val="LA MEZCLA Y"/>
              </w:smartTagPr>
              <w:r w:rsidR="00A10D3F" w:rsidRPr="00320A0B">
                <w:rPr>
                  <w:rFonts w:ascii="Tahoma" w:hAnsi="Tahoma" w:cs="Tahoma"/>
                  <w:b/>
                  <w:noProof/>
                  <w:color w:val="000000"/>
                </w:rPr>
                <w:t xml:space="preserve">LA MEZCLA </w:t>
              </w:r>
              <w:r w:rsidRPr="00320A0B">
                <w:rPr>
                  <w:rFonts w:ascii="Tahoma" w:hAnsi="Tahoma" w:cs="Tahoma"/>
                  <w:b/>
                  <w:color w:val="000000"/>
                </w:rPr>
                <w:t>Y</w:t>
              </w:r>
            </w:smartTag>
            <w:r w:rsidRPr="00320A0B">
              <w:rPr>
                <w:rFonts w:ascii="Tahoma" w:hAnsi="Tahoma" w:cs="Tahoma"/>
                <w:b/>
                <w:color w:val="000000"/>
              </w:rPr>
              <w:t xml:space="preserve"> DE </w:t>
            </w:r>
            <w:smartTag w:uri="urn:schemas-microsoft-com:office:smarttags" w:element="PersonName">
              <w:smartTagPr>
                <w:attr w:name="ProductID" w:val="LA SOCIEDAD O LA"/>
              </w:smartTagPr>
              <w:smartTag w:uri="urn:schemas-microsoft-com:office:smarttags" w:element="PersonName">
                <w:smartTagPr>
                  <w:attr w:name="ProductID" w:val="LA SOCIEDAD O"/>
                </w:smartTagPr>
                <w:r w:rsidRPr="00320A0B">
                  <w:rPr>
                    <w:rFonts w:ascii="Tahoma" w:hAnsi="Tahoma" w:cs="Tahoma"/>
                    <w:b/>
                    <w:color w:val="000000"/>
                  </w:rPr>
                  <w:t>LA SOCIEDAD O</w:t>
                </w:r>
              </w:smartTag>
              <w:r w:rsidRPr="00320A0B">
                <w:rPr>
                  <w:rFonts w:ascii="Tahoma" w:hAnsi="Tahoma" w:cs="Tahoma"/>
                  <w:b/>
                  <w:color w:val="000000"/>
                </w:rPr>
                <w:t xml:space="preserve"> LA</w:t>
              </w:r>
            </w:smartTag>
            <w:r w:rsidRPr="00320A0B">
              <w:rPr>
                <w:rFonts w:ascii="Tahoma" w:hAnsi="Tahoma" w:cs="Tahoma"/>
                <w:b/>
                <w:color w:val="000000"/>
              </w:rPr>
              <w:t xml:space="preserve"> EMPRESA.</w:t>
            </w:r>
          </w:p>
        </w:tc>
      </w:tr>
      <w:bookmarkEnd w:id="0"/>
    </w:tbl>
    <w:p w:rsidR="00D76C26" w:rsidRPr="00320A0B" w:rsidRDefault="00D76C26">
      <w:pPr>
        <w:jc w:val="both"/>
        <w:rPr>
          <w:rFonts w:ascii="Tahoma" w:hAnsi="Tahoma" w:cs="Tahoma"/>
          <w:color w:val="000000"/>
          <w:sz w:val="16"/>
        </w:rPr>
      </w:pPr>
    </w:p>
    <w:p w:rsidR="00D76C26" w:rsidRPr="00320A0B" w:rsidRDefault="00D76C26">
      <w:pPr>
        <w:rPr>
          <w:rFonts w:ascii="Tahoma" w:hAnsi="Tahoma" w:cs="Tahoma"/>
          <w:b/>
          <w:color w:val="000000"/>
          <w:sz w:val="16"/>
        </w:rPr>
      </w:pPr>
      <w:r w:rsidRPr="00320A0B">
        <w:rPr>
          <w:rFonts w:ascii="Tahoma" w:hAnsi="Tahoma" w:cs="Tahoma"/>
          <w:b/>
          <w:color w:val="000000"/>
          <w:sz w:val="16"/>
        </w:rPr>
        <w:t>1.1 Identificador del producto.</w:t>
      </w:r>
    </w:p>
    <w:p w:rsidR="00D76C26" w:rsidRPr="00320A0B" w:rsidRDefault="00D76C26">
      <w:pPr>
        <w:rPr>
          <w:rFonts w:ascii="Tahoma" w:hAnsi="Tahoma" w:cs="Tahoma"/>
          <w:color w:val="000000"/>
          <w:sz w:val="16"/>
        </w:rPr>
      </w:pPr>
    </w:p>
    <w:p w:rsidR="00D76C26" w:rsidRPr="00320A0B" w:rsidRDefault="00A559A8" w:rsidP="00E12174">
      <w:pPr>
        <w:tabs>
          <w:tab w:val="left" w:pos="2694"/>
        </w:tabs>
        <w:rPr>
          <w:rFonts w:ascii="Tahoma" w:hAnsi="Tahoma" w:cs="Tahoma"/>
          <w:color w:val="000000"/>
          <w:sz w:val="16"/>
        </w:rPr>
      </w:pPr>
      <w:r>
        <w:rPr>
          <w:rFonts w:ascii="Tahoma" w:hAnsi="Tahoma" w:cs="Tahoma"/>
          <w:color w:val="000000"/>
          <w:sz w:val="16"/>
        </w:rPr>
        <w:t>Nombre del producto:  LIMPIA CATALIZADOR Y REGENERADOR FILTRO PARTICULAS</w:t>
      </w:r>
    </w:p>
    <w:p w:rsidR="00A10D3F" w:rsidRPr="00320A0B" w:rsidRDefault="00A559A8" w:rsidP="00E12174">
      <w:pPr>
        <w:tabs>
          <w:tab w:val="left" w:pos="2694"/>
        </w:tabs>
        <w:rPr>
          <w:rFonts w:ascii="Tahoma" w:hAnsi="Tahoma" w:cs="Tahoma"/>
          <w:noProof/>
          <w:color w:val="000000"/>
          <w:sz w:val="16"/>
        </w:rPr>
      </w:pPr>
      <w:r>
        <w:rPr>
          <w:rFonts w:ascii="Tahoma" w:hAnsi="Tahoma"/>
          <w:noProof/>
          <w:color w:val="000000"/>
          <w:sz w:val="16"/>
        </w:rPr>
        <w:t>Código del producto:  70800</w:t>
      </w:r>
    </w:p>
    <w:p w:rsidR="00D76C26" w:rsidRPr="00320A0B" w:rsidRDefault="00D76C26" w:rsidP="00E12174">
      <w:pPr>
        <w:tabs>
          <w:tab w:val="left" w:pos="2694"/>
        </w:tabs>
        <w:rPr>
          <w:rFonts w:ascii="Tahoma" w:hAnsi="Tahoma" w:cs="Tahoma"/>
          <w:color w:val="000000"/>
          <w:sz w:val="16"/>
        </w:rPr>
      </w:pPr>
    </w:p>
    <w:p w:rsidR="00D76C26" w:rsidRPr="00320A0B" w:rsidRDefault="00D76C26">
      <w:pPr>
        <w:rPr>
          <w:rFonts w:ascii="Tahoma" w:hAnsi="Tahoma" w:cs="Tahoma"/>
          <w:b/>
          <w:color w:val="000000"/>
          <w:sz w:val="16"/>
        </w:rPr>
      </w:pPr>
      <w:r w:rsidRPr="00320A0B">
        <w:rPr>
          <w:rFonts w:ascii="Tahoma" w:hAnsi="Tahoma" w:cs="Tahoma"/>
          <w:b/>
          <w:color w:val="000000"/>
          <w:sz w:val="16"/>
        </w:rPr>
        <w:t>1.2 Usos pertinentes identificados de</w:t>
      </w:r>
      <w:r w:rsidR="00A10D3F" w:rsidRPr="00320A0B">
        <w:rPr>
          <w:rFonts w:ascii="Tahoma" w:hAnsi="Tahoma" w:cs="Tahoma"/>
          <w:b/>
          <w:noProof/>
          <w:color w:val="000000"/>
          <w:sz w:val="16"/>
        </w:rPr>
        <w:t xml:space="preserve"> la mezcla</w:t>
      </w:r>
      <w:r w:rsidR="00A10D3F" w:rsidRPr="00320A0B">
        <w:rPr>
          <w:rFonts w:ascii="Tahoma" w:hAnsi="Tahoma" w:cs="Tahoma"/>
          <w:b/>
          <w:noProof/>
          <w:color w:val="000000"/>
          <w:sz w:val="16"/>
          <w:szCs w:val="16"/>
        </w:rPr>
        <w:t xml:space="preserve"> </w:t>
      </w:r>
      <w:r w:rsidRPr="00320A0B">
        <w:rPr>
          <w:rFonts w:ascii="Tahoma" w:hAnsi="Tahoma" w:cs="Tahoma"/>
          <w:b/>
          <w:color w:val="000000"/>
          <w:sz w:val="16"/>
        </w:rPr>
        <w:t>y usos desaconsejados.</w:t>
      </w:r>
    </w:p>
    <w:p w:rsidR="00D76C26" w:rsidRPr="00320A0B" w:rsidRDefault="00D76C26">
      <w:pPr>
        <w:rPr>
          <w:rFonts w:ascii="Tahoma" w:hAnsi="Tahoma" w:cs="Tahoma"/>
          <w:color w:val="000000"/>
          <w:sz w:val="16"/>
        </w:rPr>
      </w:pP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USOS PERTINENTES IDENTIFICADOS Y USOS DESACONSEJADOS: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Usos previstos (principales funciones técnicas): [X] Industrial [_] Profesional [_] Consumo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Disolvente.</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Usos desaconsejados:</w:t>
      </w:r>
    </w:p>
    <w:p w:rsidR="00823696" w:rsidRPr="00320A0B" w:rsidRDefault="00823696" w:rsidP="00823696">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Este producto no está recomendado para ningún uso o sector de uso industrial, profesional o de consumo distinto a los anteriormente recogidos como</w:t>
      </w:r>
    </w:p>
    <w:p w:rsidR="00823696" w:rsidRPr="00320A0B" w:rsidRDefault="00823696" w:rsidP="00823696">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'Usos previstos o identificados'. En caso de que su uso no esté contemplado, por favor, póngase en contacto con el proveedor de esta ficha de datos de</w:t>
      </w:r>
    </w:p>
    <w:p w:rsidR="00823696" w:rsidRPr="00320A0B" w:rsidRDefault="00823696" w:rsidP="00823696">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seguridad.</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Restricciones a la fabricación, la comercialización y el uso, Anexo XVII Reglamento (CE) nº 1907/2006:</w:t>
      </w:r>
    </w:p>
    <w:p w:rsidR="00D76C26" w:rsidRPr="00320A0B" w:rsidRDefault="00823696" w:rsidP="00823696">
      <w:pPr>
        <w:jc w:val="both"/>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restringido.</w:t>
      </w:r>
    </w:p>
    <w:p w:rsidR="00823696" w:rsidRPr="00320A0B" w:rsidRDefault="00823696" w:rsidP="00823696">
      <w:pPr>
        <w:jc w:val="both"/>
        <w:rPr>
          <w:rFonts w:ascii="Tahoma" w:hAnsi="Tahoma" w:cs="Tahoma"/>
          <w:color w:val="000000"/>
          <w:sz w:val="16"/>
        </w:rPr>
      </w:pPr>
    </w:p>
    <w:p w:rsidR="00D76C26" w:rsidRPr="00320A0B" w:rsidRDefault="00D76C26">
      <w:pPr>
        <w:rPr>
          <w:rFonts w:ascii="Tahoma" w:hAnsi="Tahoma" w:cs="Tahoma"/>
          <w:b/>
          <w:color w:val="000000"/>
          <w:sz w:val="16"/>
        </w:rPr>
      </w:pPr>
      <w:r w:rsidRPr="00320A0B">
        <w:rPr>
          <w:rFonts w:ascii="Tahoma" w:hAnsi="Tahoma" w:cs="Tahoma"/>
          <w:b/>
          <w:color w:val="000000"/>
          <w:sz w:val="16"/>
        </w:rPr>
        <w:t>1.3 Datos del proveedor de la ficha de datos de seguridad.</w:t>
      </w:r>
    </w:p>
    <w:p w:rsidR="00D76C26" w:rsidRPr="00320A0B" w:rsidRDefault="00D76C26">
      <w:pPr>
        <w:ind w:left="708" w:hanging="708"/>
        <w:rPr>
          <w:rFonts w:ascii="Tahoma" w:hAnsi="Tahoma" w:cs="Tahoma"/>
          <w:color w:val="000000"/>
          <w:sz w:val="16"/>
        </w:rPr>
      </w:pPr>
    </w:p>
    <w:p w:rsidR="00A10D3F" w:rsidRPr="00A559A8" w:rsidRDefault="00A10D3F" w:rsidP="00C14481">
      <w:pPr>
        <w:tabs>
          <w:tab w:val="left" w:pos="1418"/>
        </w:tabs>
        <w:rPr>
          <w:rFonts w:ascii="Tahoma" w:hAnsi="Tahoma" w:cs="Tahoma"/>
          <w:b/>
          <w:bCs/>
          <w:noProof/>
          <w:color w:val="000000"/>
          <w:lang w:val="en-US"/>
        </w:rPr>
      </w:pPr>
      <w:r w:rsidRPr="00A559A8">
        <w:rPr>
          <w:rFonts w:ascii="Tahoma" w:hAnsi="Tahoma" w:cs="Tahoma"/>
          <w:noProof/>
          <w:color w:val="000000"/>
          <w:sz w:val="16"/>
          <w:lang w:val="en-US"/>
        </w:rPr>
        <w:t>Empresa:</w:t>
      </w:r>
      <w:r w:rsidRPr="00A559A8">
        <w:rPr>
          <w:rFonts w:ascii="Tahoma" w:hAnsi="Tahoma" w:cs="Tahoma"/>
          <w:noProof/>
          <w:color w:val="000000"/>
          <w:sz w:val="16"/>
          <w:lang w:val="en-US"/>
        </w:rPr>
        <w:tab/>
      </w:r>
      <w:r w:rsidR="00A559A8" w:rsidRPr="00A559A8">
        <w:rPr>
          <w:rFonts w:ascii="Tahoma" w:hAnsi="Tahoma" w:cs="Tahoma"/>
          <w:b/>
          <w:bCs/>
          <w:noProof/>
          <w:color w:val="000000"/>
          <w:lang w:val="en-US"/>
        </w:rPr>
        <w:t>TECH PARTS TRADING S.L.</w:t>
      </w:r>
    </w:p>
    <w:p w:rsidR="00A10D3F" w:rsidRPr="00320A0B" w:rsidRDefault="00A10D3F" w:rsidP="00C14481">
      <w:pPr>
        <w:pStyle w:val="Sangradetextonormal"/>
        <w:tabs>
          <w:tab w:val="left" w:pos="1418"/>
        </w:tabs>
        <w:spacing w:after="0"/>
        <w:ind w:left="0" w:right="-1"/>
        <w:outlineLvl w:val="0"/>
        <w:rPr>
          <w:rFonts w:ascii="Tahoma" w:hAnsi="Tahoma" w:cs="Tahoma"/>
          <w:noProof/>
          <w:color w:val="000000"/>
          <w:sz w:val="16"/>
        </w:rPr>
      </w:pPr>
      <w:r w:rsidRPr="00320A0B">
        <w:rPr>
          <w:rFonts w:ascii="Tahoma" w:hAnsi="Tahoma" w:cs="Tahoma"/>
          <w:noProof/>
          <w:color w:val="000000"/>
          <w:sz w:val="16"/>
        </w:rPr>
        <w:t>Dirección:</w:t>
      </w:r>
      <w:r w:rsidRPr="00320A0B">
        <w:rPr>
          <w:rFonts w:ascii="Tahoma" w:hAnsi="Tahoma" w:cs="Tahoma"/>
          <w:i/>
          <w:noProof/>
          <w:color w:val="000000"/>
          <w:sz w:val="16"/>
        </w:rPr>
        <w:tab/>
      </w:r>
      <w:r w:rsidR="00A559A8">
        <w:rPr>
          <w:rFonts w:ascii="Tahoma" w:hAnsi="Tahoma" w:cs="Tahoma"/>
          <w:noProof/>
          <w:color w:val="000000"/>
          <w:sz w:val="16"/>
        </w:rPr>
        <w:t>Pza. Maragall 8</w:t>
      </w:r>
    </w:p>
    <w:p w:rsidR="00A10D3F" w:rsidRPr="00320A0B" w:rsidRDefault="00A10D3F" w:rsidP="00C14481">
      <w:pPr>
        <w:pStyle w:val="Sangradetextonormal"/>
        <w:tabs>
          <w:tab w:val="left" w:pos="1418"/>
        </w:tabs>
        <w:spacing w:after="0"/>
        <w:ind w:left="0" w:right="-1"/>
        <w:outlineLvl w:val="0"/>
        <w:rPr>
          <w:rFonts w:ascii="Tahoma" w:hAnsi="Tahoma" w:cs="Tahoma"/>
          <w:noProof/>
          <w:color w:val="000000"/>
          <w:sz w:val="16"/>
        </w:rPr>
      </w:pPr>
      <w:r w:rsidRPr="00320A0B">
        <w:rPr>
          <w:rFonts w:ascii="Tahoma" w:hAnsi="Tahoma" w:cs="Tahoma"/>
          <w:noProof/>
          <w:color w:val="000000"/>
          <w:sz w:val="16"/>
        </w:rPr>
        <w:t>Población:</w:t>
      </w:r>
      <w:r w:rsidRPr="00320A0B">
        <w:rPr>
          <w:rFonts w:ascii="Tahoma" w:hAnsi="Tahoma" w:cs="Tahoma"/>
          <w:noProof/>
          <w:color w:val="000000"/>
          <w:sz w:val="16"/>
        </w:rPr>
        <w:tab/>
      </w:r>
      <w:r w:rsidR="00A559A8">
        <w:rPr>
          <w:rFonts w:ascii="Tahoma" w:hAnsi="Tahoma" w:cs="Tahoma"/>
          <w:noProof/>
          <w:color w:val="000000"/>
          <w:sz w:val="16"/>
        </w:rPr>
        <w:t>08040 Barcelona</w:t>
      </w:r>
    </w:p>
    <w:p w:rsidR="00A10D3F" w:rsidRPr="00320A0B" w:rsidRDefault="00A10D3F" w:rsidP="00C14481">
      <w:pPr>
        <w:pStyle w:val="Sangradetextonormal"/>
        <w:tabs>
          <w:tab w:val="left" w:pos="1418"/>
        </w:tabs>
        <w:spacing w:after="0"/>
        <w:ind w:left="0" w:right="-1"/>
        <w:outlineLvl w:val="0"/>
        <w:rPr>
          <w:rFonts w:ascii="Tahoma" w:hAnsi="Tahoma" w:cs="Tahoma"/>
          <w:noProof/>
          <w:color w:val="000000"/>
          <w:sz w:val="16"/>
        </w:rPr>
      </w:pPr>
      <w:r w:rsidRPr="00320A0B">
        <w:rPr>
          <w:rFonts w:ascii="Tahoma" w:hAnsi="Tahoma" w:cs="Tahoma"/>
          <w:noProof/>
          <w:color w:val="000000"/>
          <w:sz w:val="16"/>
        </w:rPr>
        <w:t>Provincia:</w:t>
      </w:r>
      <w:r w:rsidRPr="00320A0B">
        <w:rPr>
          <w:rFonts w:ascii="Tahoma" w:hAnsi="Tahoma" w:cs="Tahoma"/>
          <w:noProof/>
          <w:color w:val="000000"/>
          <w:sz w:val="16"/>
        </w:rPr>
        <w:tab/>
        <w:t>BARCELONA (ESPAÑA)</w:t>
      </w:r>
    </w:p>
    <w:p w:rsidR="00A10D3F" w:rsidRPr="00320A0B" w:rsidRDefault="00A559A8" w:rsidP="00C14481">
      <w:pPr>
        <w:pStyle w:val="Sangradetextonormal"/>
        <w:tabs>
          <w:tab w:val="left" w:pos="1418"/>
        </w:tabs>
        <w:spacing w:after="0"/>
        <w:ind w:left="0" w:right="-1"/>
        <w:outlineLvl w:val="0"/>
        <w:rPr>
          <w:rFonts w:ascii="Tahoma" w:hAnsi="Tahoma" w:cs="Tahoma"/>
          <w:noProof/>
          <w:color w:val="000000"/>
          <w:sz w:val="16"/>
        </w:rPr>
      </w:pPr>
      <w:r>
        <w:rPr>
          <w:rFonts w:ascii="Tahoma" w:hAnsi="Tahoma" w:cs="Tahoma"/>
          <w:noProof/>
          <w:color w:val="000000"/>
          <w:sz w:val="16"/>
        </w:rPr>
        <w:t xml:space="preserve">Teléfono: </w:t>
      </w:r>
      <w:r>
        <w:rPr>
          <w:rFonts w:ascii="Tahoma" w:hAnsi="Tahoma" w:cs="Tahoma"/>
          <w:noProof/>
          <w:color w:val="000000"/>
          <w:sz w:val="16"/>
        </w:rPr>
        <w:tab/>
        <w:t>+34 930006875</w:t>
      </w:r>
    </w:p>
    <w:p w:rsidR="00A10D3F" w:rsidRPr="00320A0B" w:rsidRDefault="00A10D3F" w:rsidP="00C14481">
      <w:pPr>
        <w:pStyle w:val="Sangradetextonormal"/>
        <w:tabs>
          <w:tab w:val="left" w:pos="1418"/>
        </w:tabs>
        <w:spacing w:after="0"/>
        <w:ind w:left="0" w:right="-1"/>
        <w:outlineLvl w:val="0"/>
        <w:rPr>
          <w:rFonts w:ascii="Tahoma" w:hAnsi="Tahoma" w:cs="Tahoma"/>
          <w:noProof/>
          <w:color w:val="000000"/>
          <w:sz w:val="16"/>
        </w:rPr>
      </w:pPr>
      <w:r w:rsidRPr="00320A0B">
        <w:rPr>
          <w:rFonts w:ascii="Tahoma" w:hAnsi="Tahoma" w:cs="Tahoma"/>
          <w:noProof/>
          <w:color w:val="000000"/>
          <w:sz w:val="16"/>
        </w:rPr>
        <w:t>E-mail:</w:t>
      </w:r>
      <w:r w:rsidRPr="00320A0B">
        <w:rPr>
          <w:rFonts w:ascii="Tahoma" w:hAnsi="Tahoma" w:cs="Tahoma"/>
          <w:noProof/>
          <w:color w:val="000000"/>
          <w:sz w:val="16"/>
        </w:rPr>
        <w:tab/>
        <w:t>info@</w:t>
      </w:r>
      <w:r w:rsidR="00A559A8">
        <w:rPr>
          <w:rFonts w:ascii="Tahoma" w:hAnsi="Tahoma" w:cs="Tahoma"/>
          <w:noProof/>
          <w:color w:val="000000"/>
          <w:sz w:val="16"/>
        </w:rPr>
        <w:t>tptsl.com</w:t>
      </w:r>
    </w:p>
    <w:p w:rsidR="00A10D3F" w:rsidRPr="00320A0B" w:rsidRDefault="00A559A8" w:rsidP="00C14481">
      <w:pPr>
        <w:pStyle w:val="Sangradetextonormal"/>
        <w:tabs>
          <w:tab w:val="left" w:pos="1418"/>
        </w:tabs>
        <w:spacing w:after="0"/>
        <w:ind w:left="0" w:right="-1"/>
        <w:outlineLvl w:val="0"/>
        <w:rPr>
          <w:rFonts w:ascii="Tahoma" w:hAnsi="Tahoma" w:cs="Tahoma"/>
          <w:noProof/>
          <w:color w:val="000000"/>
          <w:sz w:val="16"/>
        </w:rPr>
      </w:pPr>
      <w:r>
        <w:rPr>
          <w:rFonts w:ascii="Tahoma" w:hAnsi="Tahoma" w:cs="Tahoma"/>
          <w:noProof/>
          <w:color w:val="000000"/>
          <w:sz w:val="16"/>
        </w:rPr>
        <w:t>Web:</w:t>
      </w:r>
      <w:r>
        <w:rPr>
          <w:rFonts w:ascii="Tahoma" w:hAnsi="Tahoma" w:cs="Tahoma"/>
          <w:noProof/>
          <w:color w:val="000000"/>
          <w:sz w:val="16"/>
        </w:rPr>
        <w:tab/>
        <w:t>www.win-gold.es</w:t>
      </w:r>
    </w:p>
    <w:p w:rsidR="00D76C26" w:rsidRPr="00320A0B" w:rsidRDefault="00D76C26" w:rsidP="003C4C87">
      <w:pPr>
        <w:tabs>
          <w:tab w:val="left" w:pos="1418"/>
        </w:tabs>
        <w:jc w:val="both"/>
        <w:rPr>
          <w:rFonts w:ascii="Tahoma" w:hAnsi="Tahoma" w:cs="Tahoma"/>
          <w:color w:val="000000"/>
          <w:sz w:val="16"/>
        </w:rPr>
      </w:pPr>
    </w:p>
    <w:p w:rsidR="00D76C26" w:rsidRPr="00320A0B" w:rsidRDefault="00D76C26">
      <w:pPr>
        <w:rPr>
          <w:rFonts w:ascii="Tahoma" w:hAnsi="Tahoma" w:cs="Tahoma"/>
          <w:b/>
          <w:color w:val="000000"/>
          <w:sz w:val="16"/>
        </w:rPr>
      </w:pPr>
      <w:r w:rsidRPr="00320A0B">
        <w:rPr>
          <w:rFonts w:ascii="Tahoma" w:hAnsi="Tahoma" w:cs="Tahoma"/>
          <w:b/>
          <w:color w:val="000000"/>
          <w:sz w:val="16"/>
        </w:rPr>
        <w:t xml:space="preserve">1.4 Teléfono de emergencia: </w:t>
      </w:r>
      <w:r w:rsidR="00A559A8">
        <w:rPr>
          <w:rFonts w:ascii="Tahoma" w:hAnsi="Tahoma" w:cs="Tahoma"/>
          <w:color w:val="000000"/>
          <w:sz w:val="16"/>
        </w:rPr>
        <w:t>+34 930006875</w:t>
      </w:r>
      <w:r w:rsidR="00C00B6C" w:rsidRPr="00320A0B">
        <w:rPr>
          <w:rFonts w:ascii="Tahoma" w:hAnsi="Tahoma" w:cs="Tahoma"/>
          <w:color w:val="000000"/>
          <w:sz w:val="16"/>
        </w:rPr>
        <w:t xml:space="preserve"> </w:t>
      </w:r>
      <w:r w:rsidR="00A10D3F" w:rsidRPr="00320A0B">
        <w:rPr>
          <w:rFonts w:ascii="Tahoma" w:hAnsi="Tahoma" w:cs="Tahoma"/>
          <w:noProof/>
          <w:color w:val="000000"/>
          <w:sz w:val="16"/>
        </w:rPr>
        <w:t>(Solo disponible en horario de oficina)</w:t>
      </w:r>
    </w:p>
    <w:p w:rsidR="00D76C26" w:rsidRPr="00320A0B" w:rsidRDefault="00D76C26">
      <w:pPr>
        <w:pStyle w:val="Encabezado"/>
        <w:tabs>
          <w:tab w:val="clear" w:pos="4252"/>
          <w:tab w:val="clear" w:pos="8504"/>
        </w:tabs>
        <w:jc w:val="both"/>
        <w:rPr>
          <w:rFonts w:ascii="Tahoma" w:hAnsi="Tahoma" w:cs="Tahoma"/>
          <w:color w:val="000000"/>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RPr="00320A0B">
        <w:trPr>
          <w:trHeight w:val="382"/>
        </w:trPr>
        <w:tc>
          <w:tcPr>
            <w:tcW w:w="9214" w:type="dxa"/>
            <w:shd w:val="clear" w:color="auto" w:fill="D6E3BC"/>
            <w:vAlign w:val="center"/>
          </w:tcPr>
          <w:p w:rsidR="00D76C26" w:rsidRPr="00320A0B" w:rsidRDefault="00D76C26">
            <w:pPr>
              <w:rPr>
                <w:rFonts w:ascii="Tahoma" w:hAnsi="Tahoma" w:cs="Tahoma"/>
                <w:b/>
                <w:color w:val="000000"/>
              </w:rPr>
            </w:pPr>
            <w:r w:rsidRPr="00320A0B">
              <w:rPr>
                <w:rFonts w:ascii="Tahoma" w:hAnsi="Tahoma" w:cs="Tahoma"/>
                <w:b/>
                <w:color w:val="000000"/>
              </w:rPr>
              <w:t>SECCIÓN 2: IDENTIFICACIÓN DE LOS PELIGROS.</w:t>
            </w:r>
          </w:p>
        </w:tc>
      </w:tr>
    </w:tbl>
    <w:p w:rsidR="00D76C26" w:rsidRPr="00320A0B" w:rsidRDefault="00D76C26">
      <w:pPr>
        <w:jc w:val="both"/>
        <w:rPr>
          <w:rFonts w:ascii="Tahoma" w:hAnsi="Tahoma" w:cs="Tahoma"/>
          <w:b/>
          <w:bCs/>
          <w:color w:val="000000"/>
          <w:sz w:val="16"/>
        </w:rPr>
      </w:pPr>
    </w:p>
    <w:p w:rsidR="00D76C26" w:rsidRPr="00320A0B" w:rsidRDefault="00D76C26">
      <w:pPr>
        <w:rPr>
          <w:rFonts w:ascii="Tahoma" w:hAnsi="Tahoma" w:cs="Tahoma"/>
          <w:color w:val="000000"/>
        </w:rPr>
      </w:pPr>
      <w:r w:rsidRPr="00320A0B">
        <w:rPr>
          <w:rFonts w:ascii="Tahoma" w:hAnsi="Tahoma" w:cs="Tahoma"/>
          <w:b/>
          <w:bCs/>
          <w:color w:val="000000"/>
          <w:sz w:val="16"/>
        </w:rPr>
        <w:t>2.1 Clasificación de</w:t>
      </w:r>
      <w:r w:rsidR="00A10D3F" w:rsidRPr="00320A0B">
        <w:rPr>
          <w:rFonts w:ascii="Tahoma" w:hAnsi="Tahoma" w:cs="Tahoma"/>
          <w:b/>
          <w:noProof/>
          <w:color w:val="000000"/>
          <w:sz w:val="16"/>
        </w:rPr>
        <w:t xml:space="preserve"> la mezcla</w:t>
      </w:r>
      <w:r w:rsidR="00A10D3F" w:rsidRPr="00320A0B">
        <w:rPr>
          <w:rFonts w:ascii="Tahoma" w:hAnsi="Tahoma" w:cs="Tahoma"/>
          <w:b/>
          <w:noProof/>
          <w:color w:val="000000"/>
          <w:sz w:val="16"/>
          <w:szCs w:val="16"/>
        </w:rPr>
        <w:t>.</w:t>
      </w:r>
    </w:p>
    <w:p w:rsidR="00823696" w:rsidRPr="00320A0B" w:rsidRDefault="00823696" w:rsidP="00823696">
      <w:pPr>
        <w:autoSpaceDE w:val="0"/>
        <w:autoSpaceDN w:val="0"/>
        <w:adjustRightInd w:val="0"/>
        <w:rPr>
          <w:rFonts w:ascii="Arial" w:hAnsi="Arial" w:cs="Arial"/>
          <w:color w:val="000000"/>
          <w:sz w:val="15"/>
          <w:szCs w:val="15"/>
        </w:rPr>
      </w:pP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Clasificación según el Reglamento (CE) nº 1272/2008~286/2011 (CLP):</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PELIGRO: Flam. Liq. 2:H225 | Skin Irrit. 2:H315 | Eye Irrit. 2:H319 | Repr. 2:H361id | STOT SE (narcosis) 3:H336 | STOT RE 2:H373iJ | Asp. Tox. 1:H304</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Aquatic Chronic 2:H411 | EUH066</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Clase de peligro Clasificación de la mezcla Cat. Vías de exposición Organos afectados Efectos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Fisicoquímico: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Salud humana: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Medio ambiente:</w:t>
      </w:r>
    </w:p>
    <w:p w:rsidR="00823696" w:rsidRPr="00320A0B" w:rsidRDefault="00823696" w:rsidP="00823696">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Flam. Liq. 2:H225 Cat.2 - - -</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lang w:val="en-GB"/>
        </w:rPr>
        <w:t xml:space="preserve">Skin Irrit. </w:t>
      </w:r>
      <w:r w:rsidRPr="00320A0B">
        <w:rPr>
          <w:rFonts w:ascii="Arial" w:hAnsi="Arial" w:cs="Arial"/>
          <w:color w:val="000000"/>
          <w:sz w:val="15"/>
          <w:szCs w:val="15"/>
        </w:rPr>
        <w:t>2:H315 Cat.2 Cutánea Piel Irritación</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Eye Irrit. 2:H319 Cat.2 Ocular Ojos Irritación</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Repr. 2:H361id Cat.2 Inhalación Sistema reproductor Feto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STOT SE (narcosis) 3:H336 Cat.3 Inhalación SNC Narcosis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STOT RE 2:H373iJ Cat.2 Inhalación SNC Daños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Asp. Tox. 1:H304 Cat.1 Ingestión+Aspiración Pulmones Muerte</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Aquatic Chronic 2:H411 Cat.2 - - -</w:t>
      </w:r>
    </w:p>
    <w:p w:rsidR="00A559A8" w:rsidRDefault="00823696" w:rsidP="00823696">
      <w:pPr>
        <w:jc w:val="both"/>
        <w:rPr>
          <w:rFonts w:ascii="Arial" w:hAnsi="Arial" w:cs="Arial"/>
          <w:color w:val="000000"/>
          <w:sz w:val="15"/>
          <w:szCs w:val="15"/>
        </w:rPr>
      </w:pPr>
      <w:r w:rsidRPr="00320A0B">
        <w:rPr>
          <w:rFonts w:ascii="Arial" w:hAnsi="Arial" w:cs="Arial"/>
          <w:color w:val="000000"/>
          <w:sz w:val="15"/>
          <w:szCs w:val="15"/>
        </w:rPr>
        <w:t>EUH066 - Cutánea Piel Sequedad, Grietas</w:t>
      </w:r>
    </w:p>
    <w:p w:rsidR="00A559A8" w:rsidRDefault="00A559A8" w:rsidP="00823696">
      <w:pPr>
        <w:jc w:val="both"/>
        <w:rPr>
          <w:rFonts w:ascii="Tahoma" w:hAnsi="Tahoma" w:cs="Tahoma"/>
          <w:b/>
          <w:bCs/>
          <w:color w:val="000000"/>
          <w:sz w:val="16"/>
        </w:rPr>
      </w:pPr>
    </w:p>
    <w:p w:rsidR="00D76C26" w:rsidRPr="00320A0B" w:rsidRDefault="00D76C26" w:rsidP="00823696">
      <w:pPr>
        <w:jc w:val="both"/>
        <w:rPr>
          <w:rFonts w:ascii="Tahoma" w:hAnsi="Tahoma" w:cs="Tahoma"/>
          <w:b/>
          <w:bCs/>
          <w:color w:val="000000"/>
          <w:sz w:val="16"/>
        </w:rPr>
      </w:pPr>
      <w:r w:rsidRPr="00320A0B">
        <w:rPr>
          <w:rFonts w:ascii="Tahoma" w:hAnsi="Tahoma" w:cs="Tahoma"/>
          <w:b/>
          <w:bCs/>
          <w:color w:val="000000"/>
          <w:sz w:val="16"/>
        </w:rPr>
        <w:t>2.2 Elementos de la etiqueta.</w:t>
      </w:r>
    </w:p>
    <w:p w:rsidR="00D76C26" w:rsidRPr="00320A0B" w:rsidRDefault="00A10D3F">
      <w:pPr>
        <w:pStyle w:val="Textoindependiente3"/>
        <w:spacing w:after="0"/>
        <w:ind w:left="0"/>
        <w:jc w:val="both"/>
        <w:rPr>
          <w:rFonts w:ascii="Tahoma" w:hAnsi="Tahoma" w:cs="Tahoma"/>
          <w:color w:val="000000"/>
          <w:sz w:val="16"/>
        </w:rPr>
      </w:pPr>
      <w:r w:rsidRPr="00320A0B">
        <w:rPr>
          <w:rFonts w:ascii="Tahoma" w:hAnsi="Tahoma" w:cs="Tahoma"/>
          <w:noProof/>
          <w:color w:val="000000"/>
          <w:sz w:val="16"/>
        </w:rPr>
        <w:t xml:space="preserve"> </w:t>
      </w:r>
      <w:r w:rsidR="00D76C26" w:rsidRPr="00320A0B">
        <w:rPr>
          <w:rFonts w:ascii="Tahoma" w:hAnsi="Tahoma" w:cs="Tahoma"/>
          <w:color w:val="000000"/>
          <w:sz w:val="2"/>
        </w:rPr>
        <w:t>.</w:t>
      </w:r>
    </w:p>
    <w:p w:rsidR="00D76C26" w:rsidRPr="00320A0B" w:rsidRDefault="00D76C26">
      <w:pPr>
        <w:pStyle w:val="Textoindependiente3"/>
        <w:spacing w:after="0"/>
        <w:ind w:left="0"/>
        <w:jc w:val="both"/>
        <w:rPr>
          <w:rFonts w:ascii="Tahoma" w:hAnsi="Tahoma" w:cs="Tahoma"/>
          <w:color w:val="000000"/>
          <w:sz w:val="16"/>
        </w:rPr>
      </w:pPr>
      <w:r w:rsidRPr="00320A0B">
        <w:rPr>
          <w:rFonts w:ascii="Tahoma" w:hAnsi="Tahoma" w:cs="Tahoma"/>
          <w:color w:val="000000"/>
          <w:sz w:val="2"/>
        </w:rPr>
        <w:t>.</w:t>
      </w:r>
    </w:p>
    <w:p w:rsidR="00A10D3F" w:rsidRPr="00320A0B" w:rsidRDefault="00823696" w:rsidP="009E4171">
      <w:pPr>
        <w:pStyle w:val="Textoindependiente3"/>
        <w:spacing w:after="0"/>
        <w:ind w:left="0"/>
        <w:jc w:val="both"/>
        <w:rPr>
          <w:rFonts w:ascii="Tahoma" w:hAnsi="Tahoma" w:cs="Tahoma"/>
          <w:b/>
          <w:noProof/>
          <w:color w:val="000000"/>
          <w:sz w:val="16"/>
          <w:szCs w:val="16"/>
          <w:u w:val="single"/>
          <w:lang w:val="es-ES"/>
        </w:rPr>
      </w:pPr>
      <w:r w:rsidRPr="00320A0B">
        <w:rPr>
          <w:rFonts w:ascii="Tahoma" w:hAnsi="Tahoma" w:cs="Tahoma"/>
          <w:b/>
          <w:noProof/>
          <w:color w:val="000000"/>
          <w:sz w:val="16"/>
          <w:szCs w:val="16"/>
          <w:u w:val="single"/>
          <w:lang w:val="es-ES"/>
        </w:rPr>
        <w:t xml:space="preserve"> </w:t>
      </w:r>
      <w:r w:rsidR="00A10D3F" w:rsidRPr="00320A0B">
        <w:rPr>
          <w:rFonts w:ascii="Tahoma" w:hAnsi="Tahoma" w:cs="Tahoma"/>
          <w:b/>
          <w:noProof/>
          <w:color w:val="000000"/>
          <w:sz w:val="16"/>
          <w:szCs w:val="16"/>
          <w:u w:val="single"/>
          <w:lang w:val="es-ES"/>
        </w:rPr>
        <w:t>Etiquetado conforme al Reglamento (EU)  No 1272</w:t>
      </w:r>
      <w:r w:rsidRPr="00320A0B">
        <w:rPr>
          <w:rFonts w:ascii="Tahoma" w:hAnsi="Tahoma" w:cs="Tahoma"/>
          <w:b/>
          <w:noProof/>
          <w:color w:val="000000"/>
          <w:sz w:val="16"/>
          <w:szCs w:val="16"/>
          <w:u w:val="single"/>
          <w:lang w:val="es-ES"/>
        </w:rPr>
        <w:t xml:space="preserve"> </w:t>
      </w:r>
      <w:r w:rsidR="00A10D3F" w:rsidRPr="00320A0B">
        <w:rPr>
          <w:rFonts w:ascii="Tahoma" w:hAnsi="Tahoma" w:cs="Tahoma"/>
          <w:b/>
          <w:noProof/>
          <w:color w:val="000000"/>
          <w:sz w:val="16"/>
          <w:szCs w:val="16"/>
          <w:u w:val="single"/>
          <w:lang w:val="es-ES"/>
        </w:rPr>
        <w:t>/2008:</w:t>
      </w:r>
    </w:p>
    <w:p w:rsidR="00A10D3F" w:rsidRPr="00320A0B" w:rsidRDefault="00A10D3F">
      <w:pPr>
        <w:pStyle w:val="Textoindependiente3"/>
        <w:spacing w:after="0"/>
        <w:ind w:left="0"/>
        <w:jc w:val="both"/>
        <w:rPr>
          <w:rFonts w:ascii="Tahoma" w:hAnsi="Tahoma" w:cs="Tahoma"/>
          <w:noProof/>
          <w:color w:val="000000"/>
          <w:sz w:val="16"/>
          <w:szCs w:val="16"/>
          <w:u w:val="single"/>
          <w:lang w:val="es-ES"/>
        </w:rPr>
      </w:pPr>
      <w:r w:rsidRPr="00320A0B">
        <w:rPr>
          <w:rFonts w:ascii="Tahoma" w:hAnsi="Tahoma" w:cs="Tahoma"/>
          <w:noProof/>
          <w:color w:val="000000"/>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A10D3F" w:rsidRPr="00320A0B">
        <w:trPr>
          <w:trHeight w:val="1468"/>
        </w:trPr>
        <w:tc>
          <w:tcPr>
            <w:tcW w:w="1582" w:type="dxa"/>
            <w:vAlign w:val="center"/>
          </w:tcPr>
          <w:p w:rsidR="00A10D3F" w:rsidRPr="00320A0B" w:rsidRDefault="00551A0E">
            <w:pPr>
              <w:pStyle w:val="Textoindependiente3"/>
              <w:spacing w:after="0"/>
              <w:ind w:left="0"/>
              <w:jc w:val="center"/>
              <w:rPr>
                <w:rFonts w:ascii="Tahoma" w:hAnsi="Tahoma" w:cs="Tahoma"/>
                <w:noProof/>
                <w:color w:val="000000"/>
                <w:sz w:val="16"/>
                <w:szCs w:val="16"/>
                <w:lang w:val="es-ES"/>
              </w:rPr>
            </w:pPr>
            <w:r>
              <w:rPr>
                <w:rFonts w:ascii="Tahoma" w:hAnsi="Tahoma" w:cs="Tahoma"/>
                <w:noProof/>
                <w:color w:val="000000"/>
                <w:sz w:val="16"/>
                <w:szCs w:val="16"/>
                <w:lang w:val="es-ES"/>
              </w:rPr>
              <w:drawing>
                <wp:inline distT="0" distB="0" distL="0" distR="0">
                  <wp:extent cx="760730" cy="760730"/>
                  <wp:effectExtent l="19050" t="0" r="127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0730" cy="760730"/>
                          </a:xfrm>
                          <a:prstGeom prst="rect">
                            <a:avLst/>
                          </a:prstGeom>
                          <a:noFill/>
                          <a:ln w="9525">
                            <a:noFill/>
                            <a:miter lim="800000"/>
                            <a:headEnd/>
                            <a:tailEnd/>
                          </a:ln>
                        </pic:spPr>
                      </pic:pic>
                    </a:graphicData>
                  </a:graphic>
                </wp:inline>
              </w:drawing>
            </w:r>
          </w:p>
        </w:tc>
        <w:tc>
          <w:tcPr>
            <w:tcW w:w="1583" w:type="dxa"/>
            <w:vAlign w:val="center"/>
          </w:tcPr>
          <w:p w:rsidR="00A10D3F" w:rsidRPr="00320A0B" w:rsidRDefault="00551A0E">
            <w:pPr>
              <w:pStyle w:val="Textoindependiente3"/>
              <w:spacing w:after="0"/>
              <w:ind w:left="0"/>
              <w:jc w:val="center"/>
              <w:rPr>
                <w:rFonts w:ascii="Tahoma" w:hAnsi="Tahoma" w:cs="Tahoma"/>
                <w:noProof/>
                <w:color w:val="000000"/>
                <w:sz w:val="16"/>
                <w:szCs w:val="16"/>
                <w:lang w:val="es-ES"/>
              </w:rPr>
            </w:pPr>
            <w:r>
              <w:rPr>
                <w:rFonts w:ascii="Tahoma" w:hAnsi="Tahoma" w:cs="Tahoma"/>
                <w:noProof/>
                <w:color w:val="000000"/>
                <w:sz w:val="16"/>
                <w:szCs w:val="16"/>
                <w:lang w:val="es-ES"/>
              </w:rPr>
              <w:drawing>
                <wp:inline distT="0" distB="0" distL="0" distR="0">
                  <wp:extent cx="760730" cy="760730"/>
                  <wp:effectExtent l="19050" t="0" r="127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8" cstate="print"/>
                          <a:srcRect/>
                          <a:stretch>
                            <a:fillRect/>
                          </a:stretch>
                        </pic:blipFill>
                        <pic:spPr bwMode="auto">
                          <a:xfrm>
                            <a:off x="0" y="0"/>
                            <a:ext cx="760730" cy="760730"/>
                          </a:xfrm>
                          <a:prstGeom prst="rect">
                            <a:avLst/>
                          </a:prstGeom>
                          <a:noFill/>
                          <a:ln w="9525">
                            <a:noFill/>
                            <a:miter lim="800000"/>
                            <a:headEnd/>
                            <a:tailEnd/>
                          </a:ln>
                        </pic:spPr>
                      </pic:pic>
                    </a:graphicData>
                  </a:graphic>
                </wp:inline>
              </w:drawing>
            </w:r>
          </w:p>
        </w:tc>
        <w:tc>
          <w:tcPr>
            <w:tcW w:w="1583" w:type="dxa"/>
            <w:vAlign w:val="center"/>
          </w:tcPr>
          <w:p w:rsidR="00A10D3F" w:rsidRPr="00320A0B" w:rsidRDefault="00551A0E">
            <w:pPr>
              <w:pStyle w:val="Textoindependiente3"/>
              <w:spacing w:after="0"/>
              <w:ind w:left="0"/>
              <w:jc w:val="center"/>
              <w:rPr>
                <w:rFonts w:ascii="Tahoma" w:hAnsi="Tahoma" w:cs="Tahoma"/>
                <w:noProof/>
                <w:color w:val="000000"/>
                <w:sz w:val="16"/>
                <w:szCs w:val="16"/>
                <w:lang w:val="es-ES"/>
              </w:rPr>
            </w:pPr>
            <w:r>
              <w:rPr>
                <w:rFonts w:ascii="Tahoma" w:hAnsi="Tahoma" w:cs="Tahoma"/>
                <w:noProof/>
                <w:color w:val="000000"/>
                <w:sz w:val="16"/>
                <w:szCs w:val="16"/>
                <w:lang w:val="es-ES"/>
              </w:rPr>
              <w:drawing>
                <wp:inline distT="0" distB="0" distL="0" distR="0">
                  <wp:extent cx="760730" cy="760730"/>
                  <wp:effectExtent l="19050" t="0" r="1270" b="0"/>
                  <wp:docPr id="4" name="Imagen 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9" cstate="print"/>
                          <a:srcRect/>
                          <a:stretch>
                            <a:fillRect/>
                          </a:stretch>
                        </pic:blipFill>
                        <pic:spPr bwMode="auto">
                          <a:xfrm>
                            <a:off x="0" y="0"/>
                            <a:ext cx="760730" cy="760730"/>
                          </a:xfrm>
                          <a:prstGeom prst="rect">
                            <a:avLst/>
                          </a:prstGeom>
                          <a:noFill/>
                          <a:ln w="9525">
                            <a:noFill/>
                            <a:miter lim="800000"/>
                            <a:headEnd/>
                            <a:tailEnd/>
                          </a:ln>
                        </pic:spPr>
                      </pic:pic>
                    </a:graphicData>
                  </a:graphic>
                </wp:inline>
              </w:drawing>
            </w:r>
          </w:p>
        </w:tc>
        <w:tc>
          <w:tcPr>
            <w:tcW w:w="1583" w:type="dxa"/>
            <w:vAlign w:val="center"/>
          </w:tcPr>
          <w:p w:rsidR="00A10D3F" w:rsidRPr="00320A0B" w:rsidRDefault="00551A0E">
            <w:pPr>
              <w:pStyle w:val="Textoindependiente3"/>
              <w:spacing w:after="0"/>
              <w:ind w:left="0"/>
              <w:jc w:val="center"/>
              <w:rPr>
                <w:rFonts w:ascii="Tahoma" w:hAnsi="Tahoma" w:cs="Tahoma"/>
                <w:noProof/>
                <w:color w:val="000000"/>
                <w:sz w:val="16"/>
                <w:szCs w:val="16"/>
                <w:lang w:val="es-ES"/>
              </w:rPr>
            </w:pPr>
            <w:r>
              <w:rPr>
                <w:rFonts w:ascii="Tahoma" w:hAnsi="Tahoma" w:cs="Tahoma"/>
                <w:noProof/>
                <w:color w:val="000000"/>
                <w:sz w:val="16"/>
                <w:szCs w:val="16"/>
                <w:lang w:val="es-ES"/>
              </w:rPr>
              <w:drawing>
                <wp:inline distT="0" distB="0" distL="0" distR="0">
                  <wp:extent cx="760730" cy="760730"/>
                  <wp:effectExtent l="19050" t="0" r="1270" b="0"/>
                  <wp:docPr id="5" name="Imagen 5"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9"/>
                          <pic:cNvPicPr>
                            <a:picLocks noChangeAspect="1" noChangeArrowheads="1"/>
                          </pic:cNvPicPr>
                        </pic:nvPicPr>
                        <pic:blipFill>
                          <a:blip r:embed="rId10" cstate="print"/>
                          <a:srcRect/>
                          <a:stretch>
                            <a:fillRect/>
                          </a:stretch>
                        </pic:blipFill>
                        <pic:spPr bwMode="auto">
                          <a:xfrm>
                            <a:off x="0" y="0"/>
                            <a:ext cx="760730" cy="760730"/>
                          </a:xfrm>
                          <a:prstGeom prst="rect">
                            <a:avLst/>
                          </a:prstGeom>
                          <a:noFill/>
                          <a:ln w="9525">
                            <a:noFill/>
                            <a:miter lim="800000"/>
                            <a:headEnd/>
                            <a:tailEnd/>
                          </a:ln>
                        </pic:spPr>
                      </pic:pic>
                    </a:graphicData>
                  </a:graphic>
                </wp:inline>
              </w:drawing>
            </w:r>
          </w:p>
        </w:tc>
        <w:tc>
          <w:tcPr>
            <w:tcW w:w="1583" w:type="dxa"/>
            <w:vAlign w:val="center"/>
          </w:tcPr>
          <w:p w:rsidR="00A10D3F" w:rsidRPr="00320A0B" w:rsidRDefault="00A10D3F">
            <w:pPr>
              <w:pStyle w:val="Textoindependiente3"/>
              <w:spacing w:after="0"/>
              <w:ind w:left="0"/>
              <w:jc w:val="center"/>
              <w:rPr>
                <w:rFonts w:ascii="Tahoma" w:hAnsi="Tahoma" w:cs="Tahoma"/>
                <w:noProof/>
                <w:color w:val="000000"/>
                <w:sz w:val="16"/>
                <w:szCs w:val="16"/>
                <w:lang w:val="es-ES"/>
              </w:rPr>
            </w:pPr>
          </w:p>
        </w:tc>
        <w:tc>
          <w:tcPr>
            <w:tcW w:w="1583" w:type="dxa"/>
            <w:vAlign w:val="center"/>
          </w:tcPr>
          <w:p w:rsidR="00A10D3F" w:rsidRPr="00320A0B" w:rsidRDefault="00A10D3F">
            <w:pPr>
              <w:pStyle w:val="Textoindependiente3"/>
              <w:spacing w:after="0"/>
              <w:ind w:left="0"/>
              <w:jc w:val="center"/>
              <w:rPr>
                <w:rFonts w:ascii="Tahoma" w:hAnsi="Tahoma" w:cs="Tahoma"/>
                <w:noProof/>
                <w:color w:val="000000"/>
                <w:sz w:val="16"/>
                <w:szCs w:val="16"/>
                <w:lang w:val="es-ES"/>
              </w:rPr>
            </w:pPr>
          </w:p>
        </w:tc>
      </w:tr>
    </w:tbl>
    <w:p w:rsidR="00A10D3F" w:rsidRPr="00320A0B" w:rsidRDefault="00A10D3F" w:rsidP="00482C9C">
      <w:pPr>
        <w:pStyle w:val="Textoindependiente3"/>
        <w:spacing w:after="0"/>
        <w:ind w:left="0"/>
        <w:jc w:val="both"/>
        <w:rPr>
          <w:rFonts w:ascii="Tahoma" w:hAnsi="Tahoma" w:cs="Tahoma"/>
          <w:noProof/>
          <w:color w:val="000000"/>
          <w:sz w:val="16"/>
          <w:szCs w:val="16"/>
          <w:lang w:val="es-ES"/>
        </w:rPr>
      </w:pPr>
      <w:r w:rsidRPr="00320A0B">
        <w:rPr>
          <w:rFonts w:ascii="Tahoma" w:hAnsi="Tahoma" w:cs="Tahoma"/>
          <w:noProof/>
          <w:color w:val="000000"/>
          <w:sz w:val="16"/>
          <w:szCs w:val="16"/>
          <w:lang w:val="es-ES"/>
        </w:rPr>
        <w:t>Palabra de advertencia:</w:t>
      </w:r>
    </w:p>
    <w:p w:rsidR="00A10D3F" w:rsidRPr="00320A0B" w:rsidRDefault="00A10D3F" w:rsidP="00482C9C">
      <w:pPr>
        <w:ind w:left="284"/>
        <w:rPr>
          <w:rFonts w:ascii="Tahoma" w:hAnsi="Tahoma" w:cs="Tahoma"/>
          <w:b/>
          <w:bCs/>
          <w:noProof/>
          <w:color w:val="000000"/>
        </w:rPr>
      </w:pPr>
      <w:r w:rsidRPr="00320A0B">
        <w:rPr>
          <w:rFonts w:ascii="Tahoma" w:hAnsi="Tahoma" w:cs="Tahoma"/>
          <w:b/>
          <w:bCs/>
          <w:noProof/>
          <w:color w:val="000000"/>
        </w:rPr>
        <w:lastRenderedPageBreak/>
        <w:t>Peligro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Indicaciones de peligro: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H225 Líquido y vapores muy inflamables.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H361id Se sospecha que daña al feto por inhalación.</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H373iJ Puede provocar daños en el sistema nervioso central tras exposiciones prolongadas o repetidas por inhalación.</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H304 Puede ser mortal en caso de ingestión y penetración en las vías respiratorias.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H319 Provoca irritación ocular grave.</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H315 Provoca irritación cutánea.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H336 Puede provocar somnolencia o vértigo.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H411 Tóxico para los organismos acuáticos, con efectos nocivos duraderos.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Consejos de prudencia: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P201-P202 Pedir instrucciones especiales antes del uso (ej. ficha de datos de seguridad). No manipular la sustancia antes de haber</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leído y comprendido todas las instrucciones de seguridad.</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P210 Mantener alejado de fuentes de calor, chispas, llama abierta o superficies calientes. - No fumar.</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P243 Tomar medidas de precaución contra descargas electrostáticas.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P280F Llevar guantes, prendas y gafas de protección. En caso de ventilación insuficiente, llevar equipo de protección</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respiratoria.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P301+P310-P331 EN CASO DE INGESTIÓN: Llamar inmediatamente a un CENTRO DE INFORMACIÓN TOXICOLÓGICA o a un médico.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provocar el vómito.</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P303+P361+P353-P352 EN CASO DE CONTACTO CON </w:t>
      </w:r>
      <w:smartTag w:uri="urn:schemas-microsoft-com:office:smarttags" w:element="PersonName">
        <w:smartTagPr>
          <w:attr w:name="ProductID" w:val="LA PIEL"/>
        </w:smartTagPr>
        <w:r w:rsidRPr="00320A0B">
          <w:rPr>
            <w:rFonts w:ascii="Arial" w:hAnsi="Arial" w:cs="Arial"/>
            <w:color w:val="000000"/>
            <w:sz w:val="15"/>
            <w:szCs w:val="15"/>
          </w:rPr>
          <w:t>LA PIEL</w:t>
        </w:r>
      </w:smartTag>
      <w:r w:rsidRPr="00320A0B">
        <w:rPr>
          <w:rFonts w:ascii="Arial" w:hAnsi="Arial" w:cs="Arial"/>
          <w:color w:val="000000"/>
          <w:sz w:val="15"/>
          <w:szCs w:val="15"/>
        </w:rPr>
        <w:t xml:space="preserve"> (o el pelo) : Quitar se inmed ia tamente las p rendas contaminadas. Aclararse la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piel con agua o ducharse. Lavar con agua y jabón abundantes.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P273-P391-P501c Evitar su liberación al medio ambiente. Recoger el vertido. Eliminar el contenido/el recipiente como residuos peligrosos.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Información suplementaria: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Ninguna.</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Componentes peligrosos:</w:t>
      </w:r>
    </w:p>
    <w:p w:rsidR="00823696" w:rsidRPr="00320A0B" w:rsidRDefault="00823696" w:rsidP="00823696">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Tolueno</w:t>
      </w:r>
    </w:p>
    <w:p w:rsidR="001768ED" w:rsidRPr="00320A0B" w:rsidRDefault="00823696" w:rsidP="00823696">
      <w:pPr>
        <w:jc w:val="both"/>
        <w:rPr>
          <w:rFonts w:ascii="Arial" w:hAnsi="Arial" w:cs="Arial"/>
          <w:color w:val="000000"/>
          <w:sz w:val="15"/>
          <w:szCs w:val="15"/>
        </w:rPr>
      </w:pPr>
      <w:r w:rsidRPr="00320A0B">
        <w:rPr>
          <w:rFonts w:ascii="Arial" w:hAnsi="Arial" w:cs="Arial"/>
          <w:color w:val="000000"/>
          <w:sz w:val="15"/>
          <w:szCs w:val="15"/>
        </w:rPr>
        <w:t>Hidrocarburos C9-C11 alifáticos (aromáticos &lt;2%)</w:t>
      </w:r>
    </w:p>
    <w:p w:rsidR="00B87DA4" w:rsidRPr="00320A0B" w:rsidRDefault="00B87DA4" w:rsidP="00823696">
      <w:pPr>
        <w:jc w:val="both"/>
        <w:rPr>
          <w:rFonts w:ascii="Tahoma" w:hAnsi="Tahoma" w:cs="Tahoma"/>
          <w:color w:val="000000"/>
          <w:sz w:val="16"/>
        </w:rPr>
      </w:pPr>
    </w:p>
    <w:p w:rsidR="00D76C26" w:rsidRPr="00320A0B" w:rsidRDefault="00D76C26" w:rsidP="00E5732F">
      <w:pPr>
        <w:jc w:val="both"/>
        <w:rPr>
          <w:rFonts w:ascii="Tahoma" w:hAnsi="Tahoma" w:cs="Tahoma"/>
          <w:b/>
          <w:bCs/>
          <w:color w:val="000000"/>
          <w:sz w:val="16"/>
          <w:szCs w:val="16"/>
        </w:rPr>
      </w:pPr>
      <w:r w:rsidRPr="00320A0B">
        <w:rPr>
          <w:rFonts w:ascii="Tahoma" w:hAnsi="Tahoma" w:cs="Tahoma"/>
          <w:b/>
          <w:bCs/>
          <w:color w:val="000000"/>
          <w:sz w:val="16"/>
          <w:szCs w:val="16"/>
        </w:rPr>
        <w:t>2.3 Otros peligros.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OTROS PELIGROS: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Peligros que no se tienen en cuenta para la clasificación, pero que pueden contribuir a la peligrosidad general de la mezcla: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Otros peligros fisicoquímicos: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Los vapores pueden formar con el aire una mezcla potencialmente inflamable o explosiva.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Otros riesgos y efectos negativos para la salud humana: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se conocen otros efectos adversos relevantes.</w:t>
      </w:r>
    </w:p>
    <w:p w:rsidR="00D76C26" w:rsidRPr="00320A0B" w:rsidRDefault="00B87DA4" w:rsidP="00B87DA4">
      <w:pPr>
        <w:outlineLvl w:val="0"/>
        <w:rPr>
          <w:rFonts w:ascii="Arial" w:hAnsi="Arial" w:cs="Arial"/>
          <w:i/>
          <w:iCs/>
          <w:color w:val="000000"/>
          <w:sz w:val="15"/>
          <w:szCs w:val="15"/>
        </w:rPr>
      </w:pPr>
      <w:r w:rsidRPr="00320A0B">
        <w:rPr>
          <w:rFonts w:ascii="Arial" w:hAnsi="Arial" w:cs="Arial"/>
          <w:color w:val="000000"/>
          <w:sz w:val="15"/>
          <w:szCs w:val="15"/>
        </w:rPr>
        <w:t xml:space="preserve">Otros efectos negativos para el medio ambiente: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contiene sustancias que cumplan los criterios PBT/mPmB.</w:t>
      </w:r>
    </w:p>
    <w:p w:rsidR="00B87DA4" w:rsidRPr="00320A0B" w:rsidRDefault="00B87DA4" w:rsidP="00B87DA4">
      <w:pPr>
        <w:outlineLvl w:val="0"/>
        <w:rPr>
          <w:rFonts w:ascii="Tahoma" w:hAnsi="Tahoma" w:cs="Tahoma"/>
          <w:b/>
          <w:color w:val="000000"/>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RPr="00320A0B">
        <w:trPr>
          <w:trHeight w:val="382"/>
        </w:trPr>
        <w:tc>
          <w:tcPr>
            <w:tcW w:w="9214" w:type="dxa"/>
            <w:shd w:val="clear" w:color="auto" w:fill="D6E3BC"/>
            <w:vAlign w:val="center"/>
          </w:tcPr>
          <w:p w:rsidR="00D76C26" w:rsidRPr="00320A0B" w:rsidRDefault="00D76C26">
            <w:pPr>
              <w:rPr>
                <w:rFonts w:ascii="Tahoma" w:hAnsi="Tahoma" w:cs="Tahoma"/>
                <w:b/>
                <w:color w:val="000000"/>
              </w:rPr>
            </w:pPr>
            <w:r w:rsidRPr="00320A0B">
              <w:rPr>
                <w:rFonts w:ascii="Tahoma" w:hAnsi="Tahoma" w:cs="Tahoma"/>
                <w:b/>
                <w:color w:val="000000"/>
              </w:rPr>
              <w:t>SECCIÓN 3: COMPOSICIÓN/INFORMACIÓN SOBRE LOS COMPONENTES.</w:t>
            </w:r>
          </w:p>
        </w:tc>
      </w:tr>
    </w:tbl>
    <w:p w:rsidR="00A10D3F" w:rsidRPr="00320A0B" w:rsidRDefault="00A10D3F" w:rsidP="00E40F7D">
      <w:pPr>
        <w:tabs>
          <w:tab w:val="left" w:pos="2694"/>
        </w:tabs>
        <w:rPr>
          <w:rFonts w:ascii="Tahoma" w:hAnsi="Tahoma" w:cs="Tahoma"/>
          <w:noProof/>
          <w:color w:val="000000"/>
          <w:sz w:val="16"/>
        </w:rPr>
      </w:pPr>
    </w:p>
    <w:p w:rsidR="00A10D3F" w:rsidRPr="00320A0B" w:rsidRDefault="00A10D3F" w:rsidP="00E40F7D">
      <w:pPr>
        <w:tabs>
          <w:tab w:val="left" w:pos="2694"/>
        </w:tabs>
        <w:rPr>
          <w:rFonts w:ascii="Tahoma" w:hAnsi="Tahoma" w:cs="Tahoma"/>
          <w:b/>
          <w:bCs/>
          <w:noProof/>
          <w:color w:val="000000"/>
          <w:sz w:val="16"/>
          <w:szCs w:val="16"/>
        </w:rPr>
      </w:pPr>
      <w:r w:rsidRPr="00320A0B">
        <w:rPr>
          <w:rFonts w:ascii="Tahoma" w:hAnsi="Tahoma" w:cs="Tahoma"/>
          <w:b/>
          <w:bCs/>
          <w:noProof/>
          <w:color w:val="000000"/>
          <w:sz w:val="16"/>
          <w:szCs w:val="16"/>
        </w:rPr>
        <w:t>3.1 Sustancias.</w:t>
      </w:r>
    </w:p>
    <w:p w:rsidR="00A10D3F" w:rsidRPr="00320A0B" w:rsidRDefault="00A10D3F" w:rsidP="00C14481">
      <w:pPr>
        <w:jc w:val="both"/>
        <w:rPr>
          <w:rFonts w:ascii="Tahoma" w:hAnsi="Tahoma" w:cs="Tahoma"/>
          <w:noProof/>
          <w:color w:val="000000"/>
          <w:sz w:val="16"/>
        </w:rPr>
      </w:pPr>
      <w:r w:rsidRPr="00320A0B">
        <w:rPr>
          <w:rFonts w:ascii="Tahoma" w:hAnsi="Tahoma" w:cs="Tahoma"/>
          <w:noProof/>
          <w:color w:val="000000"/>
          <w:sz w:val="16"/>
        </w:rPr>
        <w:t>No Aplicable.</w:t>
      </w:r>
    </w:p>
    <w:p w:rsidR="00A10D3F" w:rsidRPr="00320A0B" w:rsidRDefault="00A10D3F" w:rsidP="00C14481">
      <w:pPr>
        <w:jc w:val="both"/>
        <w:rPr>
          <w:rFonts w:ascii="Tahoma" w:hAnsi="Tahoma" w:cs="Tahoma"/>
          <w:noProof/>
          <w:color w:val="000000"/>
          <w:sz w:val="16"/>
          <w:szCs w:val="16"/>
        </w:rPr>
      </w:pPr>
    </w:p>
    <w:p w:rsidR="00A10D3F" w:rsidRPr="00320A0B" w:rsidRDefault="00A10D3F" w:rsidP="00C14481">
      <w:pPr>
        <w:jc w:val="both"/>
        <w:rPr>
          <w:rFonts w:ascii="Tahoma" w:hAnsi="Tahoma" w:cs="Tahoma"/>
          <w:noProof/>
          <w:color w:val="000000"/>
          <w:sz w:val="16"/>
        </w:rPr>
      </w:pPr>
      <w:r w:rsidRPr="00320A0B">
        <w:rPr>
          <w:rFonts w:ascii="Tahoma" w:hAnsi="Tahoma" w:cs="Tahoma"/>
          <w:b/>
          <w:bCs/>
          <w:noProof/>
          <w:color w:val="000000"/>
          <w:sz w:val="16"/>
          <w:szCs w:val="16"/>
        </w:rPr>
        <w:t>3.2 Mezclas.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MEZCLAS: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Este producto es una mezcla.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Descripción química: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Mezcla de disolventes orgánicos.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Componentes peligrosos: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Sustancias que intervienen en porcentaje superior al límite de exención: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25 &lt; 30 % Tolueno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CAS: 108-88-3 , EC: 203-625-9 REACH: 01-2119471310-51 Indice nº 601-021-00-3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DSD: F:R11 | Repr.Cat.3:R63 | Xn:R48/20-65 | Xi:R38 | R67 &lt; ATP30</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CLP: Flam. Liq. 2:H225 | Skin Irrit. 2:H315 | Repr. 2:H361id | STOT SE (narcosis) 3:H336 | STOT RE</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2:H373iJ | Asp. Tox. 1:H304</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&lt; REACH / ATP01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25 &lt; 30 % Hidrocarburos, C9-C11, n-alcanos, isoalcanos, cíclicos, &lt;2% aromáticos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(CAS: 64742-48-9) , Lista nº 919-857-5 Autoclasificado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DSD: R10 | Xn:R65 | R66-R67 &lt; REACH</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CLP: Flam. Liq. 3:H226 | STOT SE (narcosis) 3:H336 | Asp. Tox. 1:H304 | EUH066 &lt; REACH</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20 &lt; 25 % Alcohol isopropílico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CAS: 67-63-0 , EC: 200-661-7 Indice nº 603-117-00-0</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DSD: F:R11 | Xi:R36 | R67 &lt; ATP30</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CLP: Flam. Liq. 2:H225 | Eye Irrit. 2:H319 | STOT SE (narcosis) 3:H336 &lt; ATP01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20 &lt; 25 % Acetona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CAS: 67-64-1 , EC: 200-662-2 Indice nº 606-001-00-8</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DSD: F:R11 | Xi:R36 | R66-R67 &lt; ATP30</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CLP: Flam. Liq. 2:H225 | Eye Irrit. 2:H319 | STOT SE (narcosis) 3:H336 | EUH066 &lt; ATP01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2,5 &lt; 5 % Heptano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CAS: 142-82-5 , EC: 205-563-8 Indice nº 601-008-00-2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DSD: F:R11 | Xn:R65 | Xi:R38 | R67 | N:R50-53 &lt; ATP30</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CLP: Flam. Liq. 2:H225 | Skin Irrit. 2:H315 | STOT SE (narcosis) 3:H336 | Asp. Tox. 1:H304 | Aquatic</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Acute 1:H400 | Aquatic Chronic 1:H410</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&lt; ATP01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lastRenderedPageBreak/>
        <w:t>1 &lt; 2,5 % Xileno (mezcla de isómeros)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CAS: 1330-20-7 , EC: 215-535-7 Indice nº 601-022-00-9</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DSD: R10 | Xn:R20/21 | Xi:R38 &lt; ATP25</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CLP: Flam. Liq. 3:H226 | Acute Tox. ( inh.) 4:H3 32 | Acute Tox. (skin) 4:H312 | Skin Irrit. 2:H315 | Eye</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Irrit. 2:H319 | STOT SE (irrit.) 3:H335 | STOT RE 2:H373i | Asp. Tox. 1:H304</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&lt; Autoclasificada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Impurezas: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contiene otros componentes o impurezas que puedan influir en la clasificación del producto. Contenido de benceno &lt; 0.1%.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Referencia a otras secciones: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Para mayor información sobre componentes peligrosos, ver epígrafes 8, 11, 12 y 16.</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SUSTANCIAS ALTAMENTE PREOCUPANTES (SVHC):</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Lista actualizada por </w:t>
      </w:r>
      <w:smartTag w:uri="urn:schemas-microsoft-com:office:smarttags" w:element="PersonName">
        <w:smartTagPr>
          <w:attr w:name="ProductID" w:val="la ECHA"/>
        </w:smartTagPr>
        <w:r w:rsidRPr="00320A0B">
          <w:rPr>
            <w:rFonts w:ascii="Arial" w:hAnsi="Arial" w:cs="Arial"/>
            <w:i/>
            <w:iCs/>
            <w:color w:val="000000"/>
            <w:sz w:val="15"/>
            <w:szCs w:val="15"/>
          </w:rPr>
          <w:t>la ECHA</w:t>
        </w:r>
      </w:smartTag>
      <w:r w:rsidRPr="00320A0B">
        <w:rPr>
          <w:rFonts w:ascii="Arial" w:hAnsi="Arial" w:cs="Arial"/>
          <w:i/>
          <w:iCs/>
          <w:color w:val="000000"/>
          <w:sz w:val="15"/>
          <w:szCs w:val="15"/>
        </w:rPr>
        <w:t xml:space="preserve"> el 20/06/2013.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Sustancias SVHC sujetas a autorización, incluídas en el Anexo XIV del Reglamento (CE) nº 1907/2006:</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Ninguna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Sustancias SVHC candidatas a ser incluídas en el Anexo XIV del Reglamento (CE) nº 1907/2006:</w:t>
      </w:r>
    </w:p>
    <w:p w:rsidR="00B87DA4" w:rsidRPr="00320A0B" w:rsidRDefault="00B87DA4"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color w:val="000000"/>
          <w:sz w:val="15"/>
          <w:szCs w:val="15"/>
        </w:rPr>
      </w:pPr>
    </w:p>
    <w:p w:rsidR="00DC77A9" w:rsidRPr="00320A0B" w:rsidRDefault="00DC77A9" w:rsidP="00DC77A9">
      <w:pPr>
        <w:jc w:val="both"/>
        <w:outlineLvl w:val="0"/>
        <w:rPr>
          <w:rFonts w:ascii="Tahoma" w:hAnsi="Tahoma" w:cs="Tahoma"/>
          <w:b/>
          <w:color w:val="000000"/>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C77A9" w:rsidRPr="00320A0B">
        <w:trPr>
          <w:trHeight w:val="382"/>
        </w:trPr>
        <w:tc>
          <w:tcPr>
            <w:tcW w:w="9214" w:type="dxa"/>
            <w:shd w:val="clear" w:color="auto" w:fill="D6E3BC"/>
            <w:vAlign w:val="center"/>
          </w:tcPr>
          <w:p w:rsidR="00DC77A9" w:rsidRPr="00320A0B" w:rsidRDefault="00DC77A9" w:rsidP="00161344">
            <w:pPr>
              <w:rPr>
                <w:rFonts w:ascii="Tahoma" w:hAnsi="Tahoma" w:cs="Tahoma"/>
                <w:b/>
                <w:color w:val="000000"/>
              </w:rPr>
            </w:pPr>
            <w:r w:rsidRPr="00320A0B">
              <w:rPr>
                <w:rFonts w:ascii="Tahoma" w:hAnsi="Tahoma" w:cs="Tahoma"/>
                <w:b/>
                <w:color w:val="000000"/>
              </w:rPr>
              <w:t>SECCIÓN 4: PRIMEROS AUXILIOS.</w:t>
            </w:r>
          </w:p>
        </w:tc>
      </w:tr>
    </w:tbl>
    <w:p w:rsidR="00DC77A9" w:rsidRPr="00320A0B" w:rsidRDefault="00DC77A9" w:rsidP="00DC77A9">
      <w:pPr>
        <w:rPr>
          <w:rFonts w:ascii="Tahoma" w:hAnsi="Tahoma" w:cs="Tahoma"/>
          <w:color w:val="000000"/>
          <w:sz w:val="16"/>
        </w:rPr>
      </w:pPr>
    </w:p>
    <w:p w:rsidR="00B87DA4" w:rsidRPr="00320A0B" w:rsidRDefault="00B87DA4"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DESCRIPCIÓN DE LOS PRIMEROS AUXILIOS Y PRINCIPALES SÍNTOMAS Y EFECTOS, AGUDOS Y RETARDADOS: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Los síntomas pueden presentarse con posterioridad a la exposición, por lo que, en caso de exposición directa al producto, en los casos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de duda, o cuando persistan los síntomas de malestar, solicitar atención médica. No administrar nunca nada por vía oral a personas que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se encuentren inconscientes. Los socorristas deberían prestar atención a su propia protección y usar las protecciones individuales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recomendadas en caso de que exista una posibilidad de exposición. Usar guantes protectores cuando se administren primeros auxilios.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Puede ser peligroso para la persona que proporcione ayuda al aplicar la respiración boca-a-boca.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Vía de exposición Síntomas y efectos, agudos y retardados Descripción de los primeros auxilios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Inhalación: La inhalación de vapores de disolventes puede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provocar dolor de cabeza, vértigo, fatiga, debilidad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muscular, somnolencia y en casos extremos, pérdida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consciencia.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Sacar al afectado de la zona contaminada y trasladarlo al aire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libre. Si la respiración es irregular o se detiene, practicar 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respiración artificial. Si está inconsciente, colocarlo en posición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recuperación apropiada. Mantenerlo cubierto con ropa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abrigo mientras se procura atención médica.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Cutánea: El contacto con la piel produce enrojecimiento. En caso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contacto prolongado, la piel puede resecarse.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Quitar inmediatamente la ropa contaminada. Lavar a fondo las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zonas afectadas con abundante agua fría o templada y jabón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neutro, o con otro producto adecuado para la limpieza de 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piel.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Ocular: El contacto con los ojos causa enrojecimiento y dolor.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Lavar por irrigación los ojos con abundante agua limpia y</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fresca durante al menos 15 minutos, tirando hacia arriba de los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párpados, hasta que descienda la irritación. Quitar las lentes de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contacto. Solicitar de inmediato asistencia médica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especializada.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Ingestión: Si se ingiere, puede causar irritación de garganta, dolor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abdominal, somnolencia, náuseas, vómitos y diarrea.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En caso de ingestión, requerir asistencia médica inmediata. 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provocar el vómito, debido al riesgo de aspiración. Mantener 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afectado en reposo.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4.3 INDICACIÓN DE ATENCIÓN MÉDICA Y TRATAMIENTO ESPECIAL QUE DEBA DISPENSARSE DE INMEDIATO: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Información para el médico: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En caso de exposición con esta sustancia es necesario un tratamiento específico, deben estar disponibles los medios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adecuados junto con instrucciones. El producto aspirado durante el vómito podría causar lesiones pulmonares. Por tanto, la émesis no debería ser</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provocada ni mecánica ni farmacológicamente. En caso de ingestión, se debería evacuar el estómago con cautela.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Antídotos y contraindicaciones: En caso de neumonía por agentes químicos, debe considerarse una terapia con antibióticos y corticoesteroides.</w:t>
      </w:r>
    </w:p>
    <w:p w:rsidR="00DC77A9" w:rsidRPr="00320A0B" w:rsidRDefault="00DC77A9" w:rsidP="00B87DA4">
      <w:pPr>
        <w:autoSpaceDE w:val="0"/>
        <w:autoSpaceDN w:val="0"/>
        <w:adjustRightInd w:val="0"/>
        <w:rPr>
          <w:rFonts w:ascii="Arial" w:hAnsi="Arial" w:cs="Arial"/>
          <w:color w:val="000000"/>
          <w:sz w:val="15"/>
          <w:szCs w:val="15"/>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C77A9" w:rsidRPr="00320A0B">
        <w:trPr>
          <w:trHeight w:val="382"/>
        </w:trPr>
        <w:tc>
          <w:tcPr>
            <w:tcW w:w="9214" w:type="dxa"/>
            <w:shd w:val="clear" w:color="auto" w:fill="D6E3BC"/>
            <w:vAlign w:val="center"/>
          </w:tcPr>
          <w:p w:rsidR="00DC77A9" w:rsidRPr="00320A0B" w:rsidRDefault="00DC77A9" w:rsidP="00161344">
            <w:pPr>
              <w:rPr>
                <w:rFonts w:ascii="Tahoma" w:hAnsi="Tahoma" w:cs="Tahoma"/>
                <w:b/>
                <w:bCs/>
                <w:iCs/>
                <w:color w:val="000000"/>
              </w:rPr>
            </w:pPr>
            <w:r w:rsidRPr="00320A0B">
              <w:rPr>
                <w:rFonts w:ascii="Tahoma" w:hAnsi="Tahoma" w:cs="Tahoma"/>
                <w:b/>
                <w:color w:val="000000"/>
              </w:rPr>
              <w:t xml:space="preserve">SECCIÓN </w:t>
            </w:r>
            <w:r w:rsidRPr="00320A0B">
              <w:rPr>
                <w:rFonts w:ascii="Tahoma" w:hAnsi="Tahoma" w:cs="Tahoma"/>
                <w:b/>
                <w:bCs/>
                <w:iCs/>
                <w:color w:val="000000"/>
              </w:rPr>
              <w:t>5: MEDIDAS DE LUCHA CONTRA INCENDIOS.</w:t>
            </w:r>
          </w:p>
        </w:tc>
      </w:tr>
    </w:tbl>
    <w:p w:rsidR="00DC77A9" w:rsidRPr="00320A0B" w:rsidRDefault="00DC77A9" w:rsidP="00DC77A9">
      <w:pPr>
        <w:rPr>
          <w:rFonts w:ascii="Tahoma" w:hAnsi="Tahoma" w:cs="Tahoma"/>
          <w:color w:val="000000"/>
          <w:sz w:val="16"/>
        </w:rPr>
      </w:pPr>
    </w:p>
    <w:p w:rsidR="00DC77A9" w:rsidRPr="00320A0B" w:rsidRDefault="00DC77A9" w:rsidP="00B87DA4">
      <w:pPr>
        <w:autoSpaceDE w:val="0"/>
        <w:autoSpaceDN w:val="0"/>
        <w:adjustRightInd w:val="0"/>
        <w:rPr>
          <w:rFonts w:ascii="Arial" w:hAnsi="Arial" w:cs="Arial"/>
          <w:color w:val="000000"/>
          <w:sz w:val="15"/>
          <w:szCs w:val="15"/>
        </w:rPr>
      </w:pPr>
    </w:p>
    <w:p w:rsidR="00DC77A9" w:rsidRPr="00320A0B" w:rsidRDefault="00DC77A9"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5 : MEDIDAS DE LUCHA CONTRA INCENDIOS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5.1 MEDIOS DE EXTINCIÓN: (RD.1942/1993~RD.560/2010):</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Polvo extintor ó CO2. En caso de incendios mas graves también espuma resistente al alcohol y agua pulverizada. No usar para la extinción: chorro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directo de agua. El chorro de agua directo puede no ser efectivo para extinguir el fuego, ya que el fuego puede extenderse.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5.2 PELIGROS ESPECÍFICOS DERIVADOS DE </w:t>
      </w:r>
      <w:smartTag w:uri="urn:schemas-microsoft-com:office:smarttags" w:element="PersonName">
        <w:smartTagPr>
          <w:attr w:name="ProductID" w:val="LA SUSTANCIA O"/>
        </w:smartTagPr>
        <w:r w:rsidRPr="00320A0B">
          <w:rPr>
            <w:rFonts w:ascii="Arial" w:hAnsi="Arial" w:cs="Arial"/>
            <w:color w:val="000000"/>
            <w:sz w:val="15"/>
            <w:szCs w:val="15"/>
          </w:rPr>
          <w:t>LA SUSTANCIA O</w:t>
        </w:r>
      </w:smartTag>
      <w:r w:rsidRPr="00320A0B">
        <w:rPr>
          <w:rFonts w:ascii="Arial" w:hAnsi="Arial" w:cs="Arial"/>
          <w:color w:val="000000"/>
          <w:sz w:val="15"/>
          <w:szCs w:val="15"/>
        </w:rPr>
        <w:t xml:space="preserve"> DE </w:t>
      </w:r>
      <w:smartTag w:uri="urn:schemas-microsoft-com:office:smarttags" w:element="PersonName">
        <w:smartTagPr>
          <w:attr w:name="ProductID" w:val="LA MEZCLA"/>
        </w:smartTagPr>
        <w:r w:rsidRPr="00320A0B">
          <w:rPr>
            <w:rFonts w:ascii="Arial" w:hAnsi="Arial" w:cs="Arial"/>
            <w:color w:val="000000"/>
            <w:sz w:val="15"/>
            <w:szCs w:val="15"/>
          </w:rPr>
          <w:t>LA MEZCLA</w:t>
        </w:r>
      </w:smartTag>
      <w:r w:rsidRPr="00320A0B">
        <w:rPr>
          <w:rFonts w:ascii="Arial" w:hAnsi="Arial" w:cs="Arial"/>
          <w:color w:val="000000"/>
          <w:sz w:val="15"/>
          <w:szCs w:val="15"/>
        </w:rPr>
        <w:t>:</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lastRenderedPageBreak/>
        <w:t>El fuego puede producir un espeso humo negro. Como consecuencia de la combustión o de la descomposición térmica, pueden formarse productos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peligrosos: monóxido de carbono, dióxido de carbono. La exposición a los productos de combustión o descomposición puede ser perjudicial para 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salud.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5.3 RECOMENDACIONES PARA EL PERSONAL DE LUCHA CONTRA INCENDIOS: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Equipos de protección especial: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Según la magnitud del incendio, puede ser necesario el uso de trajes de protección contra el calor, equipo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respiratorio autónomo, guantes, gafas protectoras o máscaras faciales y botas. Si el equipo de protección antiincendios no está disponible o no se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utiliza, apagar el incendio desde un lugar protegido o a una distancia de seguridad. La norma EN469 proporciona un nivel básico de protección en caso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de incidente químico.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Otras recomendaciones: Refrigerar con agua los tanques, cisternas o recipientes próximos a la fuente de calor o fuego. Tener en cuenta la dirección del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viento. Evitar que los productos utilizados en la lucha contra incendio, pasen a desagües, alcantarillas o a cursos de agua.</w:t>
      </w:r>
    </w:p>
    <w:p w:rsidR="00DC77A9" w:rsidRPr="00320A0B" w:rsidRDefault="00DC77A9" w:rsidP="00B87DA4">
      <w:pPr>
        <w:autoSpaceDE w:val="0"/>
        <w:autoSpaceDN w:val="0"/>
        <w:adjustRightInd w:val="0"/>
        <w:rPr>
          <w:rFonts w:ascii="Arial" w:hAnsi="Arial" w:cs="Arial"/>
          <w:color w:val="000000"/>
          <w:sz w:val="15"/>
          <w:szCs w:val="15"/>
        </w:rPr>
      </w:pPr>
    </w:p>
    <w:p w:rsidR="00DC77A9" w:rsidRPr="00320A0B" w:rsidRDefault="00DC77A9" w:rsidP="00DC77A9">
      <w:pPr>
        <w:rPr>
          <w:rFonts w:ascii="Tahoma" w:hAnsi="Tahoma" w:cs="Tahoma"/>
          <w:color w:val="000000"/>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C77A9" w:rsidRPr="00320A0B">
        <w:trPr>
          <w:trHeight w:val="382"/>
        </w:trPr>
        <w:tc>
          <w:tcPr>
            <w:tcW w:w="9214" w:type="dxa"/>
            <w:shd w:val="clear" w:color="auto" w:fill="D6E3BC"/>
            <w:vAlign w:val="center"/>
          </w:tcPr>
          <w:p w:rsidR="00DC77A9" w:rsidRPr="00320A0B" w:rsidRDefault="00DC77A9" w:rsidP="00161344">
            <w:pPr>
              <w:rPr>
                <w:rFonts w:ascii="Tahoma" w:hAnsi="Tahoma" w:cs="Tahoma"/>
                <w:b/>
                <w:iCs/>
                <w:color w:val="000000"/>
              </w:rPr>
            </w:pPr>
            <w:r w:rsidRPr="00320A0B">
              <w:rPr>
                <w:rFonts w:ascii="Tahoma" w:hAnsi="Tahoma" w:cs="Tahoma"/>
                <w:b/>
                <w:color w:val="000000"/>
              </w:rPr>
              <w:t xml:space="preserve">SECCIÓN </w:t>
            </w:r>
            <w:r w:rsidRPr="00320A0B">
              <w:rPr>
                <w:rFonts w:ascii="Tahoma" w:hAnsi="Tahoma" w:cs="Tahoma"/>
                <w:b/>
                <w:iCs/>
                <w:color w:val="000000"/>
              </w:rPr>
              <w:t xml:space="preserve">6: </w:t>
            </w:r>
            <w:r w:rsidRPr="00320A0B">
              <w:rPr>
                <w:rFonts w:ascii="Tahoma" w:hAnsi="Tahoma" w:cs="Tahoma"/>
                <w:b/>
                <w:bCs/>
                <w:iCs/>
                <w:color w:val="000000"/>
              </w:rPr>
              <w:t>MEDIDAS EN CASO DE VERTIDO ACCIDENTAL</w:t>
            </w:r>
            <w:r w:rsidRPr="00320A0B">
              <w:rPr>
                <w:rFonts w:ascii="Tahoma" w:hAnsi="Tahoma" w:cs="Tahoma"/>
                <w:b/>
                <w:iCs/>
                <w:color w:val="000000"/>
              </w:rPr>
              <w:t>.</w:t>
            </w:r>
          </w:p>
        </w:tc>
      </w:tr>
    </w:tbl>
    <w:p w:rsidR="00DC77A9" w:rsidRPr="00320A0B" w:rsidRDefault="00DC77A9" w:rsidP="00B87DA4">
      <w:pPr>
        <w:autoSpaceDE w:val="0"/>
        <w:autoSpaceDN w:val="0"/>
        <w:adjustRightInd w:val="0"/>
        <w:rPr>
          <w:rFonts w:ascii="Arial" w:hAnsi="Arial" w:cs="Arial"/>
          <w:color w:val="000000"/>
          <w:sz w:val="15"/>
          <w:szCs w:val="15"/>
        </w:rPr>
      </w:pPr>
    </w:p>
    <w:p w:rsidR="00DC77A9" w:rsidRPr="00320A0B" w:rsidRDefault="00DC77A9"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6 : MEDIDAS EN CASO DE VERTIDO ACCIDENTAL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6.1 PRECAUCIONES PERSONALES, EQUIPO DE PROTECCIÓN Y PROCEDIMIENTOS DE EMERGENCIA: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Eliminar los posibles puntos de ignición y si procede, ventilar la zona. No fumar. Evitar el contacto directo con el producto. Evitar respirar los vapores.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Mantener a las personas sin protección en posición contraria a la dirección del viento.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6.2 PRECAUCIONES RELATIVAS AL MEDIO AMBIENTE: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Evitar la contaminación de desagües, aguas superficiales o subterráneas, así como del suelo. En caso de producirse grandes vertidos o si el producto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contamina lagos, ríos o alcantarillas, informar a las autoridades competentes, según la legislación local.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6.3 MÉTODOS Y MATERIAL DE CONTENCIÓN Y DE LIMPIEZA: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Recoger el vertido con materiales absorbentes no combustibles (tierra, arena, vermiculita, tierra de diatomeas, etc..). Guardar los restos en un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contenedor cerrado.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6.4 REFERENCIA A OTRAS SECCIONES: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Para información de contacto en caso de emergencia, ver epígrafe 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Para información sobre manipulación segura, ver epígrafe 7.</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Para control de exposición y medidas de protección individual, ver epígrafe 8.</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Para la posterior eliminación de los residuos, seguir las recomendaciones del epígrafe 13.</w:t>
      </w:r>
    </w:p>
    <w:p w:rsidR="00DC77A9" w:rsidRPr="00320A0B" w:rsidRDefault="00DC77A9" w:rsidP="00B87DA4">
      <w:pPr>
        <w:autoSpaceDE w:val="0"/>
        <w:autoSpaceDN w:val="0"/>
        <w:adjustRightInd w:val="0"/>
        <w:rPr>
          <w:rFonts w:ascii="Arial" w:hAnsi="Arial" w:cs="Arial"/>
          <w:color w:val="000000"/>
          <w:sz w:val="15"/>
          <w:szCs w:val="15"/>
        </w:rPr>
      </w:pPr>
    </w:p>
    <w:p w:rsidR="000F7F7C" w:rsidRPr="00320A0B" w:rsidRDefault="000F7F7C" w:rsidP="000F7F7C">
      <w:pPr>
        <w:rPr>
          <w:rFonts w:ascii="Tahoma" w:hAnsi="Tahoma" w:cs="Tahoma"/>
          <w:b/>
          <w:bCs/>
          <w:color w:val="000000"/>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0F7F7C" w:rsidRPr="00320A0B">
        <w:trPr>
          <w:trHeight w:val="382"/>
        </w:trPr>
        <w:tc>
          <w:tcPr>
            <w:tcW w:w="9214" w:type="dxa"/>
            <w:shd w:val="clear" w:color="auto" w:fill="D6E3BC"/>
            <w:vAlign w:val="center"/>
          </w:tcPr>
          <w:p w:rsidR="000F7F7C" w:rsidRPr="00320A0B" w:rsidRDefault="000F7F7C" w:rsidP="00161344">
            <w:pPr>
              <w:rPr>
                <w:rFonts w:ascii="Tahoma" w:hAnsi="Tahoma" w:cs="Tahoma"/>
                <w:b/>
                <w:color w:val="000000"/>
              </w:rPr>
            </w:pPr>
            <w:r w:rsidRPr="00320A0B">
              <w:rPr>
                <w:rFonts w:ascii="Tahoma" w:hAnsi="Tahoma" w:cs="Tahoma"/>
                <w:b/>
                <w:color w:val="000000"/>
              </w:rPr>
              <w:t>SECCIÓN 7: MANIPULACIÓN Y ALMACENAMIENTO.</w:t>
            </w:r>
          </w:p>
        </w:tc>
      </w:tr>
    </w:tbl>
    <w:p w:rsidR="000F7F7C" w:rsidRPr="00320A0B" w:rsidRDefault="000F7F7C" w:rsidP="00B87DA4">
      <w:pPr>
        <w:autoSpaceDE w:val="0"/>
        <w:autoSpaceDN w:val="0"/>
        <w:adjustRightInd w:val="0"/>
        <w:rPr>
          <w:rFonts w:ascii="Arial" w:hAnsi="Arial" w:cs="Arial"/>
          <w:color w:val="000000"/>
          <w:sz w:val="15"/>
          <w:szCs w:val="15"/>
        </w:rPr>
      </w:pPr>
    </w:p>
    <w:p w:rsidR="00DC77A9" w:rsidRPr="00320A0B" w:rsidRDefault="00DC77A9"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7 : MANIPULACION Y ALMACENAMIENTO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7.1 PRECAUCIONES PARA UNA MANIPULACIÓN SEGURA: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Cumplir con la legislación vigente sobre prevención de riesgos laborales.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Recomendaciones generales: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Evitar todo tipo de derrame o fuga. No dejar los recipientes abiertos.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Recomendaciones para prevenir riesgos de incendio y explosión: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Los vapores son mas pesados que el aire, pueden desplazarse por el suelo a distancias considerables y pueden formar con el aire mezclas que 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alcanzar fuentes de ignición lejanas pueden inflamarse o explosionar. Debido a la inflamabilidad, este material sólo puede ser utilizado en zonas libres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puntos de ignición y alejado de fuentes de calor o eléctricas. Ante la posibilidad de que el producto pueda cargarse electrostáticamente, utilizar siempre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tomas de tierra para su transvase. Apagar los teléfonos móviles y no fumar. Se deben señalizar las zonas de riesgo de atmósferas explosivas. Utilizar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aparatos, sistemas y equipos de protección adecuados a la clasificación de zonas, según las normativas de seguridad industrial (ATEX 100) y laboral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(ATEX 137) vigentes, de acuerdo con </w:t>
      </w:r>
      <w:smartTag w:uri="urn:schemas-microsoft-com:office:smarttags" w:element="PersonName">
        <w:smartTagPr>
          <w:attr w:name="ProductID" w:val="la Directiva"/>
        </w:smartTagPr>
        <w:r w:rsidRPr="00320A0B">
          <w:rPr>
            <w:rFonts w:ascii="Arial" w:hAnsi="Arial" w:cs="Arial"/>
            <w:color w:val="000000"/>
            <w:sz w:val="15"/>
            <w:szCs w:val="15"/>
          </w:rPr>
          <w:t>la Directiva</w:t>
        </w:r>
      </w:smartTag>
      <w:r w:rsidRPr="00320A0B">
        <w:rPr>
          <w:rFonts w:ascii="Arial" w:hAnsi="Arial" w:cs="Arial"/>
          <w:color w:val="000000"/>
          <w:sz w:val="15"/>
          <w:szCs w:val="15"/>
        </w:rPr>
        <w:t xml:space="preserve"> 94/9/CE (RD.400/1996) y 99/92/CE (RD.681/2003). El equipo eléctrico debe estar protegido de forma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adecuada. No utilizar herramientas que puedan producir chispas. El suelo debe ser conductor y los operarios deberían llevar ropa y calzado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antiestáticos. Elaborar el documento 'Protección contra explosiones'.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Punto de inflamación : </w:t>
      </w:r>
      <w:smartTag w:uri="urn:schemas-microsoft-com:office:smarttags" w:element="metricconverter">
        <w:smartTagPr>
          <w:attr w:name="ProductID" w:val="-3. ºC"/>
        </w:smartTagPr>
        <w:r w:rsidRPr="00320A0B">
          <w:rPr>
            <w:rFonts w:ascii="Arial" w:hAnsi="Arial" w:cs="Arial"/>
            <w:color w:val="000000"/>
            <w:sz w:val="15"/>
            <w:szCs w:val="15"/>
          </w:rPr>
          <w:t>-3. ºC</w:t>
        </w:r>
      </w:smartTag>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Temperatura de autoignición : 391.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ºC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Límites superior/inferior de inflamabilidad/explosividad : 1.7 - 10.0 % Volumen </w:t>
      </w:r>
      <w:smartTag w:uri="urn:schemas-microsoft-com:office:smarttags" w:element="metricconverter">
        <w:smartTagPr>
          <w:attr w:name="ProductID" w:val="25ºC"/>
        </w:smartTagPr>
        <w:r w:rsidRPr="00320A0B">
          <w:rPr>
            <w:rFonts w:ascii="Arial" w:hAnsi="Arial" w:cs="Arial"/>
            <w:color w:val="000000"/>
            <w:sz w:val="15"/>
            <w:szCs w:val="15"/>
          </w:rPr>
          <w:t>25ºC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Límites superior/inferior de inflamabilidad/explosividad : 1.1 - 14.2 % Volumen </w:t>
      </w:r>
      <w:smartTag w:uri="urn:schemas-microsoft-com:office:smarttags" w:element="metricconverter">
        <w:smartTagPr>
          <w:attr w:name="ProductID" w:val="300ºC"/>
        </w:smartTagPr>
        <w:r w:rsidRPr="00320A0B">
          <w:rPr>
            <w:rFonts w:ascii="Arial" w:hAnsi="Arial" w:cs="Arial"/>
            <w:color w:val="000000"/>
            <w:sz w:val="15"/>
            <w:szCs w:val="15"/>
          </w:rPr>
          <w:t>300ºC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Recomendaciones para prevenir riesgos toxicológicos: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 recomendable que las mujeres embarazadas no trabajen en ningún proceso en el que se utilize este producto. No comer, beber ni fumar durante 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lastRenderedPageBreak/>
        <w:t>manipulación. Después de la manipulación, lavar las manos con agua y jabón. Para control de exposición y medidas de protección individual, ver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epígrafe 8.</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Recomendaciones para prevenir la contaminación del medio ambiente: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Producto peligroso para el medio ambiente. Evitar cualquier vertido al medio ambiente. Prestar especial atención al agua de limpieza. En caso de vertido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accidental, seguir las instrucciones del epígrafe 6.</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7.2 CONDICIONES DE ALMACENAMIENTO SEGURO, INCLUÍDAS POSIBLES INCOMPATIBILIDADES: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Prohibir la entrada a personas no autorizadas. El producto debe almacenarse aislado de fuentes de calor y eléctricas. No fumar en el área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almacenamiento. Si es posible, evitar la incidencia directa de radiación solar. Evitar condiciones de humedad extremas. Para evitar derrames, los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envases, una vez abiertos, se deberán volver a cerrar cuidadosamente y a colocar en posición vertical. Para mayor información, ver epígrafe 10.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Clase de almacén : Clase B1. Según ITC MIE APQ-1, RD.379/2001.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Intervalo de temperaturas : min: </w:t>
      </w:r>
      <w:smartTag w:uri="urn:schemas-microsoft-com:office:smarttags" w:element="metricconverter">
        <w:smartTagPr>
          <w:attr w:name="ProductID" w:val="5. ºC"/>
        </w:smartTagPr>
        <w:r w:rsidRPr="00320A0B">
          <w:rPr>
            <w:rFonts w:ascii="Arial" w:hAnsi="Arial" w:cs="Arial"/>
            <w:color w:val="000000"/>
            <w:sz w:val="15"/>
            <w:szCs w:val="15"/>
          </w:rPr>
          <w:t>5. ºC</w:t>
        </w:r>
      </w:smartTag>
      <w:r w:rsidRPr="00320A0B">
        <w:rPr>
          <w:rFonts w:ascii="Arial" w:hAnsi="Arial" w:cs="Arial"/>
          <w:color w:val="000000"/>
          <w:sz w:val="15"/>
          <w:szCs w:val="15"/>
        </w:rPr>
        <w:t xml:space="preserve">, máx: </w:t>
      </w:r>
      <w:smartTag w:uri="urn:schemas-microsoft-com:office:smarttags" w:element="metricconverter">
        <w:smartTagPr>
          <w:attr w:name="ProductID" w:val="40. ºC"/>
        </w:smartTagPr>
        <w:r w:rsidRPr="00320A0B">
          <w:rPr>
            <w:rFonts w:ascii="Arial" w:hAnsi="Arial" w:cs="Arial"/>
            <w:color w:val="000000"/>
            <w:sz w:val="15"/>
            <w:szCs w:val="15"/>
          </w:rPr>
          <w:t>40. 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Materias incompatibles: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Consérvese lejos de agentes oxidantes, ácidos, peróxidos.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Tipo de envase: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Según las disposiciones vigentes.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Cantidad límite (Seveso III): Directiva 96/82/CE~2003/105/CE (RD.1254/1999~RD.948/2005):</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Umbral inferior: 200 toneladas , Umbral superior: 500 toneladas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7.3 USOS ESPECÍFICOS FINALES: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Los usos indicados son específicos de los clientes para los que esta ficha de datos de seguridad va dirigida y son usos para los cuales la información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de esta ficha de datos de seguridad es aplicable: No asignado</w:t>
      </w:r>
    </w:p>
    <w:p w:rsidR="000F7F7C" w:rsidRPr="00320A0B" w:rsidRDefault="000F7F7C" w:rsidP="00B87DA4">
      <w:pPr>
        <w:autoSpaceDE w:val="0"/>
        <w:autoSpaceDN w:val="0"/>
        <w:adjustRightInd w:val="0"/>
        <w:rPr>
          <w:rFonts w:ascii="Arial" w:hAnsi="Arial" w:cs="Arial"/>
          <w:b/>
          <w:bCs/>
          <w:color w:val="000000"/>
          <w:sz w:val="19"/>
          <w:szCs w:val="19"/>
        </w:rPr>
      </w:pPr>
    </w:p>
    <w:p w:rsidR="000F7F7C" w:rsidRPr="00320A0B" w:rsidRDefault="000F7F7C" w:rsidP="00B87DA4">
      <w:pPr>
        <w:autoSpaceDE w:val="0"/>
        <w:autoSpaceDN w:val="0"/>
        <w:adjustRightInd w:val="0"/>
        <w:rPr>
          <w:rFonts w:ascii="Arial" w:hAnsi="Arial" w:cs="Arial"/>
          <w:color w:val="000000"/>
          <w:sz w:val="15"/>
          <w:szCs w:val="15"/>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0F7F7C" w:rsidRPr="00320A0B">
        <w:trPr>
          <w:trHeight w:val="382"/>
        </w:trPr>
        <w:tc>
          <w:tcPr>
            <w:tcW w:w="9214" w:type="dxa"/>
            <w:shd w:val="clear" w:color="auto" w:fill="D6E3BC"/>
            <w:vAlign w:val="center"/>
          </w:tcPr>
          <w:p w:rsidR="000F7F7C" w:rsidRPr="00320A0B" w:rsidRDefault="000F7F7C" w:rsidP="00161344">
            <w:pPr>
              <w:rPr>
                <w:rFonts w:ascii="Tahoma" w:hAnsi="Tahoma" w:cs="Tahoma"/>
                <w:b/>
                <w:color w:val="000000"/>
              </w:rPr>
            </w:pPr>
            <w:r w:rsidRPr="00320A0B">
              <w:rPr>
                <w:rFonts w:ascii="Tahoma" w:hAnsi="Tahoma" w:cs="Tahoma"/>
                <w:b/>
                <w:color w:val="000000"/>
              </w:rPr>
              <w:t>SECCIÓN 8: CONTROLES DE EXPOSICIÓN/PROTECCIÓN INDIVIDUAL.</w:t>
            </w:r>
          </w:p>
        </w:tc>
      </w:tr>
    </w:tbl>
    <w:p w:rsidR="000F7F7C" w:rsidRPr="00320A0B" w:rsidRDefault="000F7F7C" w:rsidP="00B87DA4">
      <w:pPr>
        <w:autoSpaceDE w:val="0"/>
        <w:autoSpaceDN w:val="0"/>
        <w:adjustRightInd w:val="0"/>
        <w:rPr>
          <w:rFonts w:ascii="Arial" w:hAnsi="Arial" w:cs="Arial"/>
          <w:color w:val="000000"/>
          <w:sz w:val="15"/>
          <w:szCs w:val="15"/>
        </w:rPr>
      </w:pPr>
    </w:p>
    <w:p w:rsidR="000F7F7C" w:rsidRPr="00320A0B" w:rsidRDefault="000F7F7C"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8 : CONTROLES DE EXPOSICION/PROTECCION INDIVIDUAL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8.1 PARÁMETROS DE CONTROL: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Si un producto contiene ingredientes con límites de exposición, puede ser necesaria la supervisión personal, del ambiente de trabajo o biológica, para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determinar la efectividad de la ventilación o de otras medidas de control y/o la necesidad de usar equipo respiratorio protector. Se debe hacer referencia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a la norma EN689 en cuanto a los métodos para evaluar la exposición por inhalación a agentes químicos y la guía nacional de documentos en cuanto 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los métodos para la determinación de sustancias peligrosas.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VALORES LÍMITE DE EXPOSICIÓN PROFESIONAL (VLA)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VLA-ED VLA-</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INSHT 2013 (RD.39/1997) </w:t>
      </w:r>
      <w:r w:rsidRPr="00320A0B">
        <w:rPr>
          <w:rFonts w:ascii="Arial" w:hAnsi="Arial" w:cs="Arial"/>
          <w:color w:val="000000"/>
          <w:sz w:val="15"/>
          <w:szCs w:val="15"/>
        </w:rPr>
        <w:t>Año EC Observaciones</w:t>
      </w:r>
    </w:p>
    <w:p w:rsidR="00B87DA4" w:rsidRPr="00320A0B" w:rsidRDefault="00B87DA4" w:rsidP="00B87DA4">
      <w:pPr>
        <w:autoSpaceDE w:val="0"/>
        <w:autoSpaceDN w:val="0"/>
        <w:adjustRightInd w:val="0"/>
        <w:rPr>
          <w:rFonts w:ascii="Arial" w:hAnsi="Arial" w:cs="Arial"/>
          <w:color w:val="000000"/>
          <w:sz w:val="13"/>
          <w:szCs w:val="13"/>
          <w:lang w:val="en-GB"/>
        </w:rPr>
      </w:pPr>
      <w:r w:rsidRPr="00320A0B">
        <w:rPr>
          <w:rFonts w:ascii="Arial" w:hAnsi="Arial" w:cs="Arial"/>
          <w:color w:val="000000"/>
          <w:sz w:val="13"/>
          <w:szCs w:val="13"/>
          <w:lang w:val="en-GB"/>
        </w:rPr>
        <w:t>ppm mg/m3 ppm mg/m3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Tolueno 2007 50. 192. 100. 384. Vd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Hidrocarburos C9-C11 alifáticos (aromáticos &lt;2%) - 300. - 1370.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Alcohol isopropílico 2011 200. 500. 400. 1000.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Acetona 2003 500. 1210. -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Heptano 2003 500. 2085. -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Xilenos </w:t>
      </w:r>
      <w:r w:rsidRPr="00320A0B">
        <w:rPr>
          <w:rFonts w:ascii="Arial" w:hAnsi="Arial" w:cs="Arial"/>
          <w:color w:val="000000"/>
          <w:sz w:val="15"/>
          <w:szCs w:val="15"/>
        </w:rPr>
        <w:t>2013 50. 221. 100. 442. Vd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VLA - Valor Límite Ambiental, ED - Exposición Diaria, EC - Exposición de Corta dur 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Vd - Vía dérmica.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Vía dérmica (Vd):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Indica que, en las exposiciones a esta sustancia, la aportación por la vía cutánea, incluyendo las membranas mucosas y los ojos,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puede resultar significativa para el contenido corporal total si no se adoptan medidas para prevenir la absorción. Hay algunos agentes químicos para los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cuales la absorción por vía dérmica, tanto en estado líquido como en fase de vapor, puede ser muy elevada, pudiendo ser esta vía de entrada de igual 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mayor importancia incluso que la vía inhalatoria. En estas situaciones, es imprescindible la utilización del control biológico para poder cuantificar la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cantidad global absorbida de contaminante.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VALORES LÍMITE BIOLÓGICOS (VLB):</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Este preparado contiene las siguientes sustancias que tienen establecido un valor límite biológico: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Tolueno: 1º) Indicador biológico: o-cresol en orina, Límite adoptado: 0.5 mg/l, Momento de muestreo: final de la jornada laboral (2), Notas: (F). 2º)</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Indicador biológico: ácido hipúrico en orina, Límite adoptado: 1.6 g/g creatinina, Momento de muestreo: final de la jornada laboral (2), Notas: (F) (I). 3º)</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Indicador biológico: tolueno en sangre, Límite adoptado: 0.05 mg/l, Momento de muestreo: principio de la última jornada de la semana laboral (5).</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Isopropanol (2011): Indicador biológico: acetona en orina, Límite adoptado: 40 mg/l, Momento de muestreo: final de la semana laboral (1), Notas: (F)</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(I).</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Acetona: Indicador biológico: acetona en orina, Límite adoptado: 50 mg/l, Momento de muestreo: final de la semana laboral (2), Nota (I).</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lastRenderedPageBreak/>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Xilenos: Indicador biológico: ácidos metilhipúricos en orina, Límite adoptado: 1.5 g/g creatinina, Momento de muestreo: final de la jornada laboral (2).</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(1) Significa después de cuatro o cinco días consecutivos de trabajo con exposición, lo antes posible después del final de la última jornada, dado que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los indicadores biológicos se eliminan con vidas medias superiores a cinco horas. Estos indicadores se acumulan en el organismo durante la semana de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trabajo, por lo tanto el momento de muestreo es crítico con relación a exposiciones anteriores.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(2) Cuando el final de la exposición no coindida con el final de la jornada laboral, la muestra se tomará lo antes posible después de que cese la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exposición real.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(5) Significa antes del comienzo de la quinta jornada consecutiva de exposición.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(F) Fondo. El indicador está generalmente presente en cantidades detectables en personas no expuestas laboralmente. Estos niveles de fondo están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considerados en el valor VLB.</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(I) Significa que el indicador biológico es inespecífico ya que puede encontrarse después de la exposición a otros agentes químicos.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NIVEL SIN EFECTO DERIVADO (DNEL):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El nivel sin efecto derivado (DNEL) es un nivel de exposición que se estima seguro, derivado de datos de toxicidad según orientaciones específicas que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recoge el REACH. El valor DNEL puede diferir de un límite de exposición ocupacional (OEL) correspondiente al mismo producto químico. Los valores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OEL pueden venir recomendados por una determinada empresa, un organismo normativo gubernamental o una organización de expertos. Si bien 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consideran asímismo protectores de la salud, los valores OEL se derivan mediante un proceso diferente al del REACH.</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Nivel sin efecto derivado, trabajadores: DNEL Inhalación DNEL Cutánea DNEL Oral</w:t>
      </w:r>
    </w:p>
    <w:p w:rsidR="00B87DA4" w:rsidRPr="00320A0B" w:rsidRDefault="00B87DA4" w:rsidP="00B87DA4">
      <w:pPr>
        <w:autoSpaceDE w:val="0"/>
        <w:autoSpaceDN w:val="0"/>
        <w:adjustRightInd w:val="0"/>
        <w:rPr>
          <w:rFonts w:ascii="Arial" w:hAnsi="Arial" w:cs="Arial"/>
          <w:color w:val="000000"/>
          <w:sz w:val="13"/>
          <w:szCs w:val="13"/>
        </w:rPr>
      </w:pPr>
      <w:r w:rsidRPr="00320A0B">
        <w:rPr>
          <w:rFonts w:ascii="Arial" w:hAnsi="Arial" w:cs="Arial"/>
          <w:color w:val="000000"/>
          <w:sz w:val="15"/>
          <w:szCs w:val="15"/>
        </w:rPr>
        <w:t xml:space="preserve">- Efectos sistémicos, agudos y crónicos: </w:t>
      </w:r>
      <w:r w:rsidRPr="00320A0B">
        <w:rPr>
          <w:rFonts w:ascii="Arial" w:hAnsi="Arial" w:cs="Arial"/>
          <w:color w:val="000000"/>
          <w:sz w:val="13"/>
          <w:szCs w:val="13"/>
        </w:rPr>
        <w:t>mg/m3 mg/kg bw/d mg/kg bw/d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lang w:val="en-GB"/>
        </w:rPr>
        <w:t xml:space="preserve">Tolueno 384. (a) 192. (c) s/r (a) 384. </w:t>
      </w:r>
      <w:r w:rsidRPr="00320A0B">
        <w:rPr>
          <w:rFonts w:ascii="Arial" w:hAnsi="Arial" w:cs="Arial"/>
          <w:color w:val="000000"/>
          <w:sz w:val="15"/>
          <w:szCs w:val="15"/>
        </w:rPr>
        <w:t>(c) - (a) - (c)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Nivel sin efecto derivado, trabajadores: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Efectos locales, agudos y crónicos: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DNEL Inhalación DNEL Cutánea DNEL Ojos</w:t>
      </w:r>
    </w:p>
    <w:p w:rsidR="00B87DA4" w:rsidRPr="00320A0B" w:rsidRDefault="00B87DA4" w:rsidP="00B87DA4">
      <w:pPr>
        <w:autoSpaceDE w:val="0"/>
        <w:autoSpaceDN w:val="0"/>
        <w:adjustRightInd w:val="0"/>
        <w:rPr>
          <w:rFonts w:ascii="Arial" w:hAnsi="Arial" w:cs="Arial"/>
          <w:color w:val="000000"/>
          <w:sz w:val="13"/>
          <w:szCs w:val="13"/>
          <w:lang w:val="en-GB"/>
        </w:rPr>
      </w:pPr>
      <w:r w:rsidRPr="00320A0B">
        <w:rPr>
          <w:rFonts w:ascii="Arial" w:hAnsi="Arial" w:cs="Arial"/>
          <w:color w:val="000000"/>
          <w:sz w:val="13"/>
          <w:szCs w:val="13"/>
          <w:lang w:val="en-GB"/>
        </w:rPr>
        <w:t>mg/m3 mg/cm2 mg/cm2</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Tolueno 384. (a) 192. (c) s/r (a) s/r (c) - (a) - (c)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Nivel sin efecto derivado, población en general: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aplicable (producto para uso industrial).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 - Agudo, exposición de corta duración, (c) - Crónico, exposición prolongada o repetida.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 DNEL no disponible (sin datos de registro REACH).</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s/r - DNEL no derivado (sin riesgo identificado).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CONCENTRACIÓN PREVISTA SIN EFECTO (PNEC):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Concentración prevista sin efecto, organismos acuáticos: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Agua dulce, ambiente marino y vertidos intermitentes: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PNEC Agua dulce PNEC Marino PNEC Intermitente</w:t>
      </w:r>
    </w:p>
    <w:p w:rsidR="00B87DA4" w:rsidRPr="00320A0B" w:rsidRDefault="00B87DA4" w:rsidP="00B87DA4">
      <w:pPr>
        <w:autoSpaceDE w:val="0"/>
        <w:autoSpaceDN w:val="0"/>
        <w:adjustRightInd w:val="0"/>
        <w:rPr>
          <w:rFonts w:ascii="Arial" w:hAnsi="Arial" w:cs="Arial"/>
          <w:color w:val="000000"/>
          <w:sz w:val="13"/>
          <w:szCs w:val="13"/>
          <w:lang w:val="en-GB"/>
        </w:rPr>
      </w:pPr>
      <w:r w:rsidRPr="00320A0B">
        <w:rPr>
          <w:rFonts w:ascii="Arial" w:hAnsi="Arial" w:cs="Arial"/>
          <w:color w:val="000000"/>
          <w:sz w:val="13"/>
          <w:szCs w:val="13"/>
          <w:lang w:val="en-GB"/>
        </w:rPr>
        <w:t>mg/l mg/l mg/l</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Tolueno 0.680 0.680 0.680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Depuradoras de aguas residuales (STP) y sedimentos en agua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dulce y agua marina: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PNEC STP PNEC Sedimentos PNEC Sedimentos</w:t>
      </w:r>
    </w:p>
    <w:p w:rsidR="00B87DA4" w:rsidRPr="00320A0B" w:rsidRDefault="00B87DA4" w:rsidP="00B87DA4">
      <w:pPr>
        <w:autoSpaceDE w:val="0"/>
        <w:autoSpaceDN w:val="0"/>
        <w:adjustRightInd w:val="0"/>
        <w:rPr>
          <w:rFonts w:ascii="Arial" w:hAnsi="Arial" w:cs="Arial"/>
          <w:color w:val="000000"/>
          <w:sz w:val="13"/>
          <w:szCs w:val="13"/>
          <w:lang w:val="en-GB"/>
        </w:rPr>
      </w:pPr>
      <w:r w:rsidRPr="00320A0B">
        <w:rPr>
          <w:rFonts w:ascii="Arial" w:hAnsi="Arial" w:cs="Arial"/>
          <w:color w:val="000000"/>
          <w:sz w:val="13"/>
          <w:szCs w:val="13"/>
          <w:lang w:val="en-GB"/>
        </w:rPr>
        <w:t>mg/l mg/kg dry weight mg/kg dry weight</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Tolueno 13.6 16.4 16.4</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Concentración prevista sin efecto, organismos terrestres: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Aire, suelo y efectos para predadores y humanos: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PNEC Aire PNEC Suelo PNEC Oral</w:t>
      </w:r>
    </w:p>
    <w:p w:rsidR="00B87DA4" w:rsidRPr="00320A0B" w:rsidRDefault="00B87DA4" w:rsidP="00B87DA4">
      <w:pPr>
        <w:autoSpaceDE w:val="0"/>
        <w:autoSpaceDN w:val="0"/>
        <w:adjustRightInd w:val="0"/>
        <w:rPr>
          <w:rFonts w:ascii="Arial" w:hAnsi="Arial" w:cs="Arial"/>
          <w:color w:val="000000"/>
          <w:sz w:val="13"/>
          <w:szCs w:val="13"/>
          <w:lang w:val="en-GB"/>
        </w:rPr>
      </w:pPr>
      <w:r w:rsidRPr="00320A0B">
        <w:rPr>
          <w:rFonts w:ascii="Arial" w:hAnsi="Arial" w:cs="Arial"/>
          <w:color w:val="000000"/>
          <w:sz w:val="13"/>
          <w:szCs w:val="13"/>
          <w:lang w:val="en-GB"/>
        </w:rPr>
        <w:t>mg/m3 mg/kg dry weight mg/kg bw/d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Tolueno - 2.89 -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 PNEC no disponible (sin datos de registro REACH).</w:t>
      </w:r>
    </w:p>
    <w:p w:rsidR="00A1263A" w:rsidRPr="00320A0B" w:rsidRDefault="00A1263A" w:rsidP="00B87DA4">
      <w:pPr>
        <w:autoSpaceDE w:val="0"/>
        <w:autoSpaceDN w:val="0"/>
        <w:adjustRightInd w:val="0"/>
        <w:rPr>
          <w:rFonts w:ascii="Arial" w:hAnsi="Arial" w:cs="Arial"/>
          <w:b/>
          <w:bCs/>
          <w:color w:val="000000"/>
          <w:sz w:val="19"/>
          <w:szCs w:val="19"/>
        </w:rPr>
      </w:pP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8.2 CONTROLES DE </w:t>
      </w:r>
      <w:smartTag w:uri="urn:schemas-microsoft-com:office:smarttags" w:element="PersonName">
        <w:smartTagPr>
          <w:attr w:name="ProductID" w:val="LA EXPOSICIÓN"/>
        </w:smartTagPr>
        <w:r w:rsidRPr="00320A0B">
          <w:rPr>
            <w:rFonts w:ascii="Arial" w:hAnsi="Arial" w:cs="Arial"/>
            <w:color w:val="000000"/>
            <w:sz w:val="15"/>
            <w:szCs w:val="15"/>
          </w:rPr>
          <w:t>LA EXPOSICIÓN</w:t>
        </w:r>
      </w:smartTag>
      <w:r w:rsidRPr="00320A0B">
        <w:rPr>
          <w:rFonts w:ascii="Arial" w:hAnsi="Arial" w:cs="Arial"/>
          <w:color w:val="000000"/>
          <w:sz w:val="15"/>
          <w:szCs w:val="15"/>
        </w:rPr>
        <w:t>:</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MEDIDAS DE ORDEN TÉCNICO: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Proveer una ventilación adecuada. Para ello, se debe realizar una buena ventilación local y se debe disponer de un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buen sistema de extracción general. Si estas medidas no bastan para mantener la concentración de vapores por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debajo de los límites de exposición durante el trabajo, deberá utilizarse un equipo respiratorio apropiado.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Protección del sistema respiratorio: Evitar la inhalación de disolventes.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Protección de los ojos y la cara: Se recomienda instalar fuentes oculares de emergencia en las proximidades de la zona de utilización.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Protección de las manos y la piel: Se recomienda instalar duchas de emergencia en las proximidades de la zona de utilización. El uso de cremas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protectoras puede ayudar a proteger las áreas expuestas de la piel. No deberán aplicarse cremas protectoras una vez se ha producido la exposición.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CONTROLES DE EXPOSICIÓN PROFESIONAL: Directiva 89/686/CEE~96/58/CE (RD.1407/1992):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Como medida de prevención general de seguridad e higiene en el ambiente de trabajo, se recomienda la utilización de equipos de protección individual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(EPI) básicos, con el correspondiente marcado CE. Para más información sobre los equipos de protección individual (almacenamiento, uso, limpieza,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mantenimiento, tipo y características del EPI, clase de protección, marcado, categoría, norma CEN, etc..), se deben consultar los folletos informativos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facilitados por los fabricantes de los EPI.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Mascarilla: Mascarilla para gases y vapores (EN14387). Para obtener un nivel de protección adecuado, la clase de filtro se debe escoger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en función del tipo y concentración de los agentes contaminantes presentes, de acuerdo con las especificaciones del fabricante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filtros.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lastRenderedPageBreak/>
        <w:t xml:space="preserve">Gafas: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Gafas de seguridad con protecciones laterales contra salpicaduras de líquidos (EN166). Limpiar a diario y desinfectar</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periodicamente de acuerdo con las instrucciones del fabricante.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Escudo facial: No.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Guantes: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Guantes resistentes a los disolventes (EN374). Cuando pueda haber un contacto frecuente o prolongado, se recomienda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usar guantes con protección de nivel 5 o superior, con un tiempo de penetración &gt;240 min. Cuando sólo se espera que haya un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contacto breve, se recomienda usar guantes con protección de nivel 2 o superior, con un tiempo de penetración &gt;30 min. El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tiempo de penetración de los guantes seleccionados debe estar de acuerdo con el período de uso pretendido. Existen diversos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factores (por ej. la temperatura), que hacen que en la práctica el tiempo de utilización de unos guantes de protección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resistentes a productos químicos sea claramente inferior a lo establecido en la norma EN374. Para la selección de un tipo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específico de guantes para aplicaciones determinadas, con cierta duración, deben tenerse en cuenta factores relevantes en el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lugar de trabajo (sin limitarse a ellos), como: otros productos químicos que van a manejarse, requerimientos físicos (protección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contra cortes/pinchazos, destreza, protección térmica), alergias potenciales al propio material con el que están fabricados los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guantes, etc.. Debido a la gran variedad de circunstancias y posibilidades, se debe tener en cuenta el manual de instrucciones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de los fabricantes de guantes. Utilizar la técnica correcta de quitarse los guantes (sin tocar la superficie exterior del guante)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para evitar el contacto de este producto con la piel. Los guantes deben ser reemplazados inmediatamente si se observan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indicios de degradación.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Botas: 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Delantal: 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Mono: Se debería usar ropa antiestática hecha de fibra natural o de fibra sintética resistente a altas temperaturas.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Peligros térmicos: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CONTROLES DE EXPOSICIÓN MEDIOAMBIENTAL: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Evitar cualquier vertido al medio ambiente. Evitar emisiones a la atmósfera.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Vertidos al suelo: Evitar la contaminación del suelo.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Vertidos al agua: Tóxico para los organismos acuáticos. Puede provocar a largo plazo efectos negativos en el medio ambiente acuático. No se debe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permitir que el producto pase a desagües, alcantarillas ni a cursos de agua.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Emisiones a la atmósfera: Debido a la volatilidad, se pueden producir emisiones a la atmósfera durante la manipulación y uso, en especial cuando 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utiliza como disolvente. Evitar la emisión de disolventes a la atmósfera. Las emisiones de los equipos de ventilación o de los procesos de trabajo deben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ser evaluadas para verificar que cumplen con los requisitos de la legislación en materia de protección del medio ambiente. En algunos casos será</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necesario el uso de eliminadores de humo, filtros o modificaciones en el diseño del equipo del proceso para reducir las emisiones hasta un nivel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aceptable.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COV (instalaciones industriales): Se debe verificar si es de aplicación </w:t>
      </w:r>
      <w:smartTag w:uri="urn:schemas-microsoft-com:office:smarttags" w:element="PersonName">
        <w:smartTagPr>
          <w:attr w:name="ProductID" w:val="la Directiva"/>
        </w:smartTagPr>
        <w:r w:rsidRPr="00320A0B">
          <w:rPr>
            <w:rFonts w:ascii="Arial" w:hAnsi="Arial" w:cs="Arial"/>
            <w:color w:val="000000"/>
            <w:sz w:val="15"/>
            <w:szCs w:val="15"/>
          </w:rPr>
          <w:t>la Directiva</w:t>
        </w:r>
      </w:smartTag>
      <w:r w:rsidRPr="00320A0B">
        <w:rPr>
          <w:rFonts w:ascii="Arial" w:hAnsi="Arial" w:cs="Arial"/>
          <w:color w:val="000000"/>
          <w:sz w:val="15"/>
          <w:szCs w:val="15"/>
        </w:rPr>
        <w:t xml:space="preserve"> 1999/13/CE (RD.117/2003), relativa a la limitación de emisiones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compuestos orgánicos volátiles debidas al uso de disolventes orgánicos en determinadas actividades industriales: Disolventes : 100.0% Peso , COV</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(suministro) : 100.0% Peso , COV : 77.4% C (expresado como carbono) , Peso molecular (medio) : 92.9 , Número atomos C (medio) : 6.0.</w:t>
      </w:r>
    </w:p>
    <w:p w:rsidR="000F7F7C" w:rsidRPr="00320A0B" w:rsidRDefault="000F7F7C" w:rsidP="00B87DA4">
      <w:pPr>
        <w:autoSpaceDE w:val="0"/>
        <w:autoSpaceDN w:val="0"/>
        <w:adjustRightInd w:val="0"/>
        <w:rPr>
          <w:rFonts w:ascii="Arial" w:hAnsi="Arial" w:cs="Arial"/>
          <w:color w:val="000000"/>
          <w:sz w:val="15"/>
          <w:szCs w:val="15"/>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0F7F7C" w:rsidRPr="00320A0B">
        <w:trPr>
          <w:trHeight w:val="382"/>
        </w:trPr>
        <w:tc>
          <w:tcPr>
            <w:tcW w:w="9214" w:type="dxa"/>
            <w:shd w:val="clear" w:color="auto" w:fill="D6E3BC"/>
            <w:vAlign w:val="center"/>
          </w:tcPr>
          <w:p w:rsidR="000F7F7C" w:rsidRPr="00320A0B" w:rsidRDefault="000F7F7C" w:rsidP="00161344">
            <w:pPr>
              <w:rPr>
                <w:rFonts w:ascii="Tahoma" w:hAnsi="Tahoma" w:cs="Tahoma"/>
                <w:b/>
                <w:color w:val="000000"/>
              </w:rPr>
            </w:pPr>
            <w:r w:rsidRPr="00320A0B">
              <w:rPr>
                <w:rFonts w:ascii="Tahoma" w:hAnsi="Tahoma" w:cs="Tahoma"/>
                <w:b/>
                <w:color w:val="000000"/>
              </w:rPr>
              <w:t>SECCIÓN 9: PROPIEDADES FÍSICAS Y QUÍMICAS.</w:t>
            </w:r>
          </w:p>
        </w:tc>
      </w:tr>
    </w:tbl>
    <w:p w:rsidR="000F7F7C" w:rsidRPr="00320A0B" w:rsidRDefault="000F7F7C" w:rsidP="000F7F7C">
      <w:pPr>
        <w:jc w:val="both"/>
        <w:rPr>
          <w:rFonts w:ascii="Tahoma" w:hAnsi="Tahoma" w:cs="Tahoma"/>
          <w:color w:val="000000"/>
          <w:sz w:val="16"/>
        </w:rPr>
      </w:pPr>
    </w:p>
    <w:p w:rsidR="000F7F7C" w:rsidRPr="00320A0B" w:rsidRDefault="000F7F7C"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9 : PROPIEDADES FÍSICAS Y QUÍMICAS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9.1 INFORMACIÓN SOBRE PROPIEDADES FÍSICAS Y QUÍMICAS BÁSICAS: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Aspecto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Estado físico : Líquido.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Color : Incoloro.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Olor : Característico.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Umbral olfativo : No disponible (mezcla).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Valor pH</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pH : 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Cambio de estado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Punto de fusión : 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Intervalo de ebullición :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56. - </w:t>
      </w:r>
      <w:smartTag w:uri="urn:schemas-microsoft-com:office:smarttags" w:element="metricconverter">
        <w:smartTagPr>
          <w:attr w:name="ProductID" w:val="155. ºC"/>
        </w:smartTagPr>
        <w:r w:rsidRPr="00320A0B">
          <w:rPr>
            <w:rFonts w:ascii="Arial" w:hAnsi="Arial" w:cs="Arial"/>
            <w:i/>
            <w:iCs/>
            <w:color w:val="000000"/>
            <w:sz w:val="15"/>
            <w:szCs w:val="15"/>
          </w:rPr>
          <w:t xml:space="preserve">155. </w:t>
        </w:r>
        <w:r w:rsidRPr="00320A0B">
          <w:rPr>
            <w:rFonts w:ascii="Arial" w:hAnsi="Arial" w:cs="Arial"/>
            <w:color w:val="000000"/>
            <w:sz w:val="15"/>
            <w:szCs w:val="15"/>
          </w:rPr>
          <w:t>ºC</w:t>
        </w:r>
      </w:smartTag>
      <w:r w:rsidRPr="00320A0B">
        <w:rPr>
          <w:rFonts w:ascii="Arial" w:hAnsi="Arial" w:cs="Arial"/>
          <w:color w:val="000000"/>
          <w:sz w:val="15"/>
          <w:szCs w:val="15"/>
        </w:rPr>
        <w:t xml:space="preserve"> a 760 mmHg</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Densidad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Densidad de vapor : </w:t>
      </w:r>
      <w:smartTag w:uri="urn:schemas-microsoft-com:office:smarttags" w:element="metricconverter">
        <w:smartTagPr>
          <w:attr w:name="ProductID" w:val="2.15 a"/>
        </w:smartTagPr>
        <w:r w:rsidRPr="00320A0B">
          <w:rPr>
            <w:rFonts w:ascii="Arial" w:hAnsi="Arial" w:cs="Arial"/>
            <w:color w:val="000000"/>
            <w:sz w:val="15"/>
            <w:szCs w:val="15"/>
          </w:rPr>
          <w:t>2.15 a</w:t>
        </w:r>
      </w:smartTag>
      <w:r w:rsidRPr="00320A0B">
        <w:rPr>
          <w:rFonts w:ascii="Arial" w:hAnsi="Arial" w:cs="Arial"/>
          <w:color w:val="000000"/>
          <w:sz w:val="15"/>
          <w:szCs w:val="15"/>
        </w:rPr>
        <w:t xml:space="preserve"> </w:t>
      </w:r>
      <w:smartTag w:uri="urn:schemas-microsoft-com:office:smarttags" w:element="metricconverter">
        <w:smartTagPr>
          <w:attr w:name="ProductID" w:val="20ºC"/>
        </w:smartTagPr>
        <w:r w:rsidRPr="00320A0B">
          <w:rPr>
            <w:rFonts w:ascii="Arial" w:hAnsi="Arial" w:cs="Arial"/>
            <w:color w:val="000000"/>
            <w:sz w:val="15"/>
            <w:szCs w:val="15"/>
          </w:rPr>
          <w:t>20ºC</w:t>
        </w:r>
      </w:smartTag>
      <w:r w:rsidRPr="00320A0B">
        <w:rPr>
          <w:rFonts w:ascii="Arial" w:hAnsi="Arial" w:cs="Arial"/>
          <w:color w:val="000000"/>
          <w:sz w:val="15"/>
          <w:szCs w:val="15"/>
        </w:rPr>
        <w:t xml:space="preserve"> 1 atm. Relativa aire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Densidad relativa : </w:t>
      </w:r>
      <w:smartTag w:uri="urn:schemas-microsoft-com:office:smarttags" w:element="metricconverter">
        <w:smartTagPr>
          <w:attr w:name="ProductID" w:val="0.807 a"/>
        </w:smartTagPr>
        <w:r w:rsidRPr="00320A0B">
          <w:rPr>
            <w:rFonts w:ascii="Arial" w:hAnsi="Arial" w:cs="Arial"/>
            <w:color w:val="000000"/>
            <w:sz w:val="15"/>
            <w:szCs w:val="15"/>
          </w:rPr>
          <w:t>0.807 a</w:t>
        </w:r>
      </w:smartTag>
      <w:r w:rsidRPr="00320A0B">
        <w:rPr>
          <w:rFonts w:ascii="Arial" w:hAnsi="Arial" w:cs="Arial"/>
          <w:color w:val="000000"/>
          <w:sz w:val="15"/>
          <w:szCs w:val="15"/>
        </w:rPr>
        <w:t xml:space="preserve"> 20/4ºC Relativa agua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Estabilidad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Temperatura descomposición : 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Viscosidad: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Viscosidad dinámica : 0.78 cps a </w:t>
      </w:r>
      <w:smartTag w:uri="urn:schemas-microsoft-com:office:smarttags" w:element="metricconverter">
        <w:smartTagPr>
          <w:attr w:name="ProductID" w:val="20ºC"/>
        </w:smartTagPr>
        <w:r w:rsidRPr="00320A0B">
          <w:rPr>
            <w:rFonts w:ascii="Arial" w:hAnsi="Arial" w:cs="Arial"/>
            <w:color w:val="000000"/>
            <w:sz w:val="15"/>
            <w:szCs w:val="15"/>
          </w:rPr>
          <w:t>20ºC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Viscosidad cinemática : 0.33 mm2/s a </w:t>
      </w:r>
      <w:smartTag w:uri="urn:schemas-microsoft-com:office:smarttags" w:element="metricconverter">
        <w:smartTagPr>
          <w:attr w:name="ProductID" w:val="40ºC"/>
        </w:smartTagPr>
        <w:r w:rsidRPr="00320A0B">
          <w:rPr>
            <w:rFonts w:ascii="Arial" w:hAnsi="Arial" w:cs="Arial"/>
            <w:color w:val="000000"/>
            <w:sz w:val="15"/>
            <w:szCs w:val="15"/>
          </w:rPr>
          <w:t>40ºC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Volatilidad: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Tasa de evaporación : 271.4 nBuAc=100 </w:t>
      </w:r>
      <w:smartTag w:uri="urn:schemas-microsoft-com:office:smarttags" w:element="metricconverter">
        <w:smartTagPr>
          <w:attr w:name="ProductID" w:val="25ºC"/>
        </w:smartTagPr>
        <w:r w:rsidRPr="00320A0B">
          <w:rPr>
            <w:rFonts w:ascii="Arial" w:hAnsi="Arial" w:cs="Arial"/>
            <w:color w:val="000000"/>
            <w:sz w:val="15"/>
            <w:szCs w:val="15"/>
          </w:rPr>
          <w:t>25ºC</w:t>
        </w:r>
      </w:smartTag>
      <w:r w:rsidRPr="00320A0B">
        <w:rPr>
          <w:rFonts w:ascii="Arial" w:hAnsi="Arial" w:cs="Arial"/>
          <w:color w:val="000000"/>
          <w:sz w:val="15"/>
          <w:szCs w:val="15"/>
        </w:rPr>
        <w:t xml:space="preserve"> Relativa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Presión de vapor : 67.9 mmHg a </w:t>
      </w:r>
      <w:smartTag w:uri="urn:schemas-microsoft-com:office:smarttags" w:element="metricconverter">
        <w:smartTagPr>
          <w:attr w:name="ProductID" w:val="20ºC"/>
        </w:smartTagPr>
        <w:r w:rsidRPr="00320A0B">
          <w:rPr>
            <w:rFonts w:ascii="Arial" w:hAnsi="Arial" w:cs="Arial"/>
            <w:color w:val="000000"/>
            <w:sz w:val="15"/>
            <w:szCs w:val="15"/>
          </w:rPr>
          <w:t>20ºC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Presión de vapor : 33.4 kPa a </w:t>
      </w:r>
      <w:smartTag w:uri="urn:schemas-microsoft-com:office:smarttags" w:element="metricconverter">
        <w:smartTagPr>
          <w:attr w:name="ProductID" w:val="50ºC"/>
        </w:smartTagPr>
        <w:r w:rsidRPr="00320A0B">
          <w:rPr>
            <w:rFonts w:ascii="Arial" w:hAnsi="Arial" w:cs="Arial"/>
            <w:color w:val="000000"/>
            <w:sz w:val="15"/>
            <w:szCs w:val="15"/>
          </w:rPr>
          <w:t>50ºC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Solubilidad(es)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Solubilidad en agua: : 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Solubilidad en grasas y aceites: : 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Inflamabilidad: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Punto de inflamación : </w:t>
      </w:r>
      <w:smartTag w:uri="urn:schemas-microsoft-com:office:smarttags" w:element="metricconverter">
        <w:smartTagPr>
          <w:attr w:name="ProductID" w:val="-3. ºC"/>
        </w:smartTagPr>
        <w:r w:rsidRPr="00320A0B">
          <w:rPr>
            <w:rFonts w:ascii="Arial" w:hAnsi="Arial" w:cs="Arial"/>
            <w:color w:val="000000"/>
            <w:sz w:val="15"/>
            <w:szCs w:val="15"/>
          </w:rPr>
          <w:t>-3. 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lastRenderedPageBreak/>
        <w:t xml:space="preserve">- Límites superior/inferior de inflamabilidad/explosividad : 1.7 - 10.0 % Volumen </w:t>
      </w:r>
      <w:smartTag w:uri="urn:schemas-microsoft-com:office:smarttags" w:element="metricconverter">
        <w:smartTagPr>
          <w:attr w:name="ProductID" w:val="25ºC"/>
        </w:smartTagPr>
        <w:r w:rsidRPr="00320A0B">
          <w:rPr>
            <w:rFonts w:ascii="Arial" w:hAnsi="Arial" w:cs="Arial"/>
            <w:color w:val="000000"/>
            <w:sz w:val="15"/>
            <w:szCs w:val="15"/>
          </w:rPr>
          <w:t>25ºC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Límites superior/inferior de inflamabilidad/explosividad : 1.1 - 14.2 % Volumen </w:t>
      </w:r>
      <w:smartTag w:uri="urn:schemas-microsoft-com:office:smarttags" w:element="metricconverter">
        <w:smartTagPr>
          <w:attr w:name="ProductID" w:val="300ºC"/>
        </w:smartTagPr>
        <w:r w:rsidRPr="00320A0B">
          <w:rPr>
            <w:rFonts w:ascii="Arial" w:hAnsi="Arial" w:cs="Arial"/>
            <w:color w:val="000000"/>
            <w:sz w:val="15"/>
            <w:szCs w:val="15"/>
          </w:rPr>
          <w:t>300ºC</w:t>
        </w:r>
      </w:smartTag>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Temperatura de autoignición : 391.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ºC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Propiedades explosivas: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Propiedades comburentes: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9.2 INFORMACIÓN ADICIONAL: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Tensión superficial : 24.6 din/cm a </w:t>
      </w:r>
      <w:smartTag w:uri="urn:schemas-microsoft-com:office:smarttags" w:element="metricconverter">
        <w:smartTagPr>
          <w:attr w:name="ProductID" w:val="20ºC"/>
        </w:smartTagPr>
        <w:r w:rsidRPr="00320A0B">
          <w:rPr>
            <w:rFonts w:ascii="Arial" w:hAnsi="Arial" w:cs="Arial"/>
            <w:color w:val="000000"/>
            <w:sz w:val="15"/>
            <w:szCs w:val="15"/>
          </w:rPr>
          <w:t>20ºC</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Calor de combustión : 9510. Kcal/kg</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Hidrocarburos aromáticos : 32.3 % Peso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COV (suministro) : 100.0 % Peso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COV (suministro) : 806.9 g/l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Los valores indicados no siempre coinciden con las especificaciones del producto. Los datos correspondientes a las especificaciones del producto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pueden consultarse en la ficha técnica del mismo. Para más datos sobre propiedades fisicoquímicas relacionadas con seguridad y medio ambiente, ver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epígrafes 7 y 12.</w:t>
      </w:r>
    </w:p>
    <w:p w:rsidR="000F7F7C" w:rsidRPr="00320A0B" w:rsidRDefault="000F7F7C" w:rsidP="00B87DA4">
      <w:pPr>
        <w:autoSpaceDE w:val="0"/>
        <w:autoSpaceDN w:val="0"/>
        <w:adjustRightInd w:val="0"/>
        <w:rPr>
          <w:rFonts w:ascii="Arial" w:hAnsi="Arial" w:cs="Arial"/>
          <w:color w:val="000000"/>
          <w:sz w:val="15"/>
          <w:szCs w:val="15"/>
        </w:rPr>
      </w:pPr>
    </w:p>
    <w:p w:rsidR="000F7F7C" w:rsidRPr="00320A0B" w:rsidRDefault="000F7F7C" w:rsidP="000F7F7C">
      <w:pPr>
        <w:rPr>
          <w:rFonts w:ascii="Tahoma" w:hAnsi="Tahoma" w:cs="Tahoma"/>
          <w:color w:val="000000"/>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0F7F7C" w:rsidRPr="00320A0B">
        <w:trPr>
          <w:trHeight w:val="382"/>
        </w:trPr>
        <w:tc>
          <w:tcPr>
            <w:tcW w:w="9214" w:type="dxa"/>
            <w:shd w:val="clear" w:color="auto" w:fill="D6E3BC"/>
            <w:vAlign w:val="center"/>
          </w:tcPr>
          <w:p w:rsidR="000F7F7C" w:rsidRPr="00320A0B" w:rsidRDefault="000F7F7C" w:rsidP="00161344">
            <w:pPr>
              <w:rPr>
                <w:rFonts w:ascii="Tahoma" w:hAnsi="Tahoma" w:cs="Tahoma"/>
                <w:b/>
                <w:color w:val="000000"/>
              </w:rPr>
            </w:pPr>
            <w:r w:rsidRPr="00320A0B">
              <w:rPr>
                <w:rFonts w:ascii="Tahoma" w:hAnsi="Tahoma" w:cs="Tahoma"/>
                <w:b/>
                <w:color w:val="000000"/>
              </w:rPr>
              <w:t xml:space="preserve">SECCIÓN </w:t>
            </w:r>
            <w:r w:rsidRPr="00320A0B">
              <w:rPr>
                <w:rFonts w:ascii="Tahoma" w:hAnsi="Tahoma" w:cs="Tahoma"/>
                <w:b/>
                <w:iCs/>
                <w:color w:val="000000"/>
              </w:rPr>
              <w:t>10: ESTABILIDAD Y REACTIVIDAD</w:t>
            </w:r>
            <w:r w:rsidRPr="00320A0B">
              <w:rPr>
                <w:rFonts w:ascii="Tahoma" w:hAnsi="Tahoma" w:cs="Tahoma"/>
                <w:b/>
                <w:color w:val="000000"/>
              </w:rPr>
              <w:t>.</w:t>
            </w:r>
          </w:p>
        </w:tc>
      </w:tr>
    </w:tbl>
    <w:p w:rsidR="000F7F7C" w:rsidRPr="00320A0B" w:rsidRDefault="000F7F7C" w:rsidP="000F7F7C">
      <w:pPr>
        <w:autoSpaceDE w:val="0"/>
        <w:autoSpaceDN w:val="0"/>
        <w:adjustRightInd w:val="0"/>
        <w:rPr>
          <w:rFonts w:ascii="Arial" w:hAnsi="Arial" w:cs="Arial"/>
          <w:color w:val="000000"/>
          <w:sz w:val="15"/>
          <w:szCs w:val="15"/>
        </w:rPr>
      </w:pPr>
    </w:p>
    <w:p w:rsidR="000F7F7C" w:rsidRPr="00320A0B" w:rsidRDefault="000F7F7C"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SECCION 10 : ESTABILIDAD Y REACTIVIDAD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10.1 REACTIVIDAD: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Corrosividad para metales: No es corrosivo para los metales.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Propiedades pirofóricas: No es pirofórico.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10.2 ESTABILIDAD QUÍMICA: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Estable bajo las condiciones recomendadas de almacenamiento y manipulación.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10.3 POSIBILIDAD DE REACCIONES PELIGROSAS: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Posible reacción peligrosa con agentes oxidantes, ácidos, peróxidos.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10.4 CONDICIONES QUE DEBEN EVITARSE: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Calor: Mantener alejado de fuentes de calor.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Luz: Si es posible, evitar la incidencia directa de radiación solar.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Aire: 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Humedad: Evitar condiciones de humedad extremas.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Presión: 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Choques: 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10.5 MATERIALES INCOMPATIBLES: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Consérvese lejos de agentes oxidantes, ácidos, peróxidos.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10.6 PRODUCTOS DE DESCOMPOSICIÓN PELIGROSOS: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Como consecuencia de la descomposición térmica, pueden formarse productos peligrosos: monóxido de carbono.</w:t>
      </w:r>
    </w:p>
    <w:p w:rsidR="000F7F7C" w:rsidRPr="00320A0B" w:rsidRDefault="000F7F7C" w:rsidP="00B87DA4">
      <w:pPr>
        <w:autoSpaceDE w:val="0"/>
        <w:autoSpaceDN w:val="0"/>
        <w:adjustRightInd w:val="0"/>
        <w:rPr>
          <w:rFonts w:ascii="Arial" w:hAnsi="Arial" w:cs="Arial"/>
          <w:color w:val="000000"/>
          <w:sz w:val="15"/>
          <w:szCs w:val="15"/>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0F7F7C" w:rsidRPr="00320A0B">
        <w:trPr>
          <w:trHeight w:val="382"/>
        </w:trPr>
        <w:tc>
          <w:tcPr>
            <w:tcW w:w="9214" w:type="dxa"/>
            <w:shd w:val="clear" w:color="auto" w:fill="D6E3BC"/>
            <w:vAlign w:val="center"/>
          </w:tcPr>
          <w:p w:rsidR="000F7F7C" w:rsidRPr="00320A0B" w:rsidRDefault="000F7F7C" w:rsidP="00161344">
            <w:pPr>
              <w:rPr>
                <w:rFonts w:ascii="Tahoma" w:hAnsi="Tahoma" w:cs="Tahoma"/>
                <w:b/>
                <w:color w:val="000000"/>
              </w:rPr>
            </w:pPr>
            <w:r w:rsidRPr="00320A0B">
              <w:rPr>
                <w:rFonts w:ascii="Tahoma" w:hAnsi="Tahoma" w:cs="Tahoma"/>
                <w:b/>
                <w:color w:val="000000"/>
              </w:rPr>
              <w:t>SECCIÓN 11: INFORMACIÓN TOXICOLÓGICA.</w:t>
            </w:r>
          </w:p>
        </w:tc>
      </w:tr>
    </w:tbl>
    <w:p w:rsidR="000F7F7C" w:rsidRPr="00320A0B" w:rsidRDefault="000F7F7C" w:rsidP="000F7F7C">
      <w:pPr>
        <w:jc w:val="both"/>
        <w:rPr>
          <w:rFonts w:ascii="Tahoma" w:hAnsi="Tahoma" w:cs="Tahoma"/>
          <w:color w:val="000000"/>
          <w:sz w:val="16"/>
        </w:rPr>
      </w:pPr>
    </w:p>
    <w:p w:rsidR="000F7F7C" w:rsidRPr="00320A0B" w:rsidRDefault="000F7F7C" w:rsidP="00B87DA4">
      <w:pPr>
        <w:autoSpaceDE w:val="0"/>
        <w:autoSpaceDN w:val="0"/>
        <w:adjustRightInd w:val="0"/>
        <w:rPr>
          <w:rFonts w:ascii="Arial" w:hAnsi="Arial" w:cs="Arial"/>
          <w:color w:val="000000"/>
          <w:sz w:val="15"/>
          <w:szCs w:val="15"/>
        </w:rPr>
      </w:pPr>
    </w:p>
    <w:p w:rsidR="000F7F7C" w:rsidRPr="00320A0B" w:rsidRDefault="000F7F7C"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11 : INFORMACIÓN TOXICOLÓGICA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11.1 INFORMACIÓN SOBRE LOS EFECTOS TOXICOLÓGICOS: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TOXICIDAD AGUDA: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Dosis y concentraciones letales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componentes individuales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DL50 (OECD 401) DL50 (OECD 402) CL50 (OECD 403)</w:t>
      </w:r>
    </w:p>
    <w:p w:rsidR="00B87DA4" w:rsidRPr="00320A0B" w:rsidRDefault="00B87DA4" w:rsidP="00B87DA4">
      <w:pPr>
        <w:autoSpaceDE w:val="0"/>
        <w:autoSpaceDN w:val="0"/>
        <w:adjustRightInd w:val="0"/>
        <w:rPr>
          <w:rFonts w:ascii="Arial" w:hAnsi="Arial" w:cs="Arial"/>
          <w:color w:val="000000"/>
          <w:sz w:val="13"/>
          <w:szCs w:val="13"/>
        </w:rPr>
      </w:pPr>
      <w:r w:rsidRPr="00320A0B">
        <w:rPr>
          <w:rFonts w:ascii="Arial" w:hAnsi="Arial" w:cs="Arial"/>
          <w:color w:val="000000"/>
          <w:sz w:val="13"/>
          <w:szCs w:val="13"/>
        </w:rPr>
        <w:t>mg/kg oral mg/kg cutánea mg/m3.4h inhalación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Tolueno 5580. Rata 12124. Conejo &gt; 28100. Rata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Hidrocarburos C9-C11 alifáticos (aromáticos &lt;2%) &gt; 5000. Rata 3160. Conejo &gt; 9300. Rata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Alcohol isopropílico 5045. Rata 12800. Conejo &gt; 72600. Rata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Acetona 5800. Rata &gt; 20000. Conejo &gt; 100000 Rata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Heptano 7000. Rata 17000. Conejo &gt; 20000. Rata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Xileno (mezcla de isómeros) 4300. Rata 1700. Conejo &gt; 22080. Rata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Nivel sin efecto adverso observado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Nivel más bajo con efecto adverso observado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INFORMACIÓN SOBRE POSIBLES VÍAS DE EXPOSICIÓN: Toxicidad aguda: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Vías de exposición Toxicidad aguda Cat. Principales efectos, agudos y/o retardados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Inhalación: ETA &gt; 20000 mg/m3 -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con toxicidad aguda por inhalación (a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No clasificado </w:t>
      </w:r>
      <w:r w:rsidRPr="00320A0B">
        <w:rPr>
          <w:rFonts w:ascii="Arial" w:hAnsi="Arial" w:cs="Arial"/>
          <w:i/>
          <w:iCs/>
          <w:color w:val="000000"/>
          <w:sz w:val="15"/>
          <w:szCs w:val="15"/>
        </w:rPr>
        <w:t>la vista de los datos disponibles, no se cumplen los criterios de clasificación).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Cutánea: ETA &gt; 2000 mg/kg -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con toxicidad aguda por contacto con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la piel (a la vista de los datos disponibles, no se cumplen los criterios de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clasificación).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clasificado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lastRenderedPageBreak/>
        <w:t xml:space="preserve">Ocular: No disponible -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con toxicidad aguda en contacto con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No clasificado </w:t>
      </w:r>
      <w:r w:rsidRPr="00320A0B">
        <w:rPr>
          <w:rFonts w:ascii="Arial" w:hAnsi="Arial" w:cs="Arial"/>
          <w:i/>
          <w:iCs/>
          <w:color w:val="000000"/>
          <w:sz w:val="15"/>
          <w:szCs w:val="15"/>
        </w:rPr>
        <w:t>los ojos (falta de datos).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Ingestión: ETA &gt; 5000 mg/kg -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con toxicidad aguda por ingestión (a la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No clasificado </w:t>
      </w:r>
      <w:r w:rsidRPr="00320A0B">
        <w:rPr>
          <w:rFonts w:ascii="Arial" w:hAnsi="Arial" w:cs="Arial"/>
          <w:i/>
          <w:iCs/>
          <w:color w:val="000000"/>
          <w:sz w:val="15"/>
          <w:szCs w:val="15"/>
        </w:rPr>
        <w:t>vista de los datos disponibles, no se cumplen los criterios de clasificación).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CORROSIÓN / IRRITACIÓN / SENSIBILIZACIÓN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Clase de peligro Organos afectados Cat. Principales efectos, agudos y/o retardados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Corrosión/irritación respiratoria: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clasificado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corrosivo o irritante por inhalación (a la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vista de los datos disponibles, no se cumplen los criterios de clasificación).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Corrosión/irritación cutánea: Piel Cat.2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IRRITANTE: Provoca irritación cutánea.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Lesión/irritación ocular grave: Ojos Cat.2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IRRITANTE: Provoca irritación ocular grave.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Sensibilización respiratoria: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clasificado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sensibilizante por inhalación (a la vista</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de los datos disponibles, no se cumplen los criterios de clasificación).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Sensibilización cutánea: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clasificado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está clasificado como un producto sensibilizante por contacto con la piel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(a la vista de los datos disponibles, no se cumplen los criterios de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clasificación).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PELIGRO DE ASPIRACIÓN: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Clase de peligro Organos afectados Cat. Principales efectos, agudos y/o retardados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Peligro de aspiración: Pulmones Cat.1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PELIGRO DE ASPIRACIÓN: Puede ser mortal en caso de ingestión y</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penetración en las vías respiratorias.</w:t>
      </w:r>
    </w:p>
    <w:p w:rsidR="0074261B" w:rsidRPr="00320A0B" w:rsidRDefault="0074261B" w:rsidP="00B87DA4">
      <w:pPr>
        <w:autoSpaceDE w:val="0"/>
        <w:autoSpaceDN w:val="0"/>
        <w:adjustRightInd w:val="0"/>
        <w:rPr>
          <w:rFonts w:ascii="Arial" w:hAnsi="Arial" w:cs="Arial"/>
          <w:b/>
          <w:bCs/>
          <w:color w:val="000000"/>
          <w:sz w:val="19"/>
          <w:szCs w:val="19"/>
        </w:rPr>
      </w:pP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TOXICIDAD ESPECIFICA EN DETERMINADOS ORGANOS (STOT): Exposicion unica (SE) y/o Exposicion repetida (RE):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Efectos SE/RE Organos afectados Cat. Principales efectos, agudos y/o retardados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Sistémicos: - Sistémico Cat.2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NOCIVO: Puede provocar daños en los órganos tras exposiciones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prolongadas o repetidas por inhalación.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Cutáneos: RE Piel -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DESENGRASANTE: La exposición repetida puede provocar sequedad 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formación de grietas en la piel.</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Neurológicos: SE SNC Cat.3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NARCÓTICO: Puede provocar somnolencia o vértigo por inhalación.</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color w:val="000000"/>
          <w:sz w:val="15"/>
          <w:szCs w:val="15"/>
        </w:rPr>
        <w:t xml:space="preserve">Neurológicos: RE SNC Cat.2 </w:t>
      </w: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NEUROTÓXICO: Puede provocar daños en el sistema nervioso central tras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exposiciones prolongadas o repetidas por inhalación.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EFECTOS CMR: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Efectos cancerígenos: No está considerado como un producto carcinógeno.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Genotoxicidad: No está considerado como un producto mutágeno.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Toxicidad para la reproducción: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Este preparado contiene las siguientes sustancias que pueden ser tóxicas para la reproducción de los seres humanos: Tolueno (cat.2).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Efectos vía lactancia: No está clasificado como un producto perjudicial para los niños alimentados con leche materna.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EFECTOS RETARDADOS, INMEDIATOS Y CRONICOS POR EXPOSICION A CORTO Y LARGO PLAZO: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Vías de exposición: Se puede absorber por inhalación del vapor, a través de la piel y por ingestión.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Exposición de corta duración: La exposición a concentraciones de vapores de disolvente por encima del límite de exposición ocupacional establecido,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puede producir efectos adversos para la salud, tales como irritación de la mucosa o aparato respiratorio, así como efectos adversos en los riñones,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hígado y sistema nervioso central. Las salpicaduras en los ojos pueden causar irritación y daños reversibles. Irrita la piel. Cantidades muy pequeñas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aspiradas por los pulmones pueden provocar graves lesiones pulmonares e incluso la muerte. Si se ingiere, puede causar irritaciones en la garganta;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otros efectos pueden ser iguales a los descritos en la exposición a los vapores.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Exposición prolongada o repetida: El contacto repetido o prolongado puede provocar la eliminación de la grasa natural de la piel, dando como resultado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dermatitis de contacto no alérgica y absorción a través de la piel.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INFORMACIÓN ADICIONAL: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74261B" w:rsidRPr="00320A0B" w:rsidRDefault="0074261B" w:rsidP="00B87DA4">
      <w:pPr>
        <w:autoSpaceDE w:val="0"/>
        <w:autoSpaceDN w:val="0"/>
        <w:adjustRightInd w:val="0"/>
        <w:rPr>
          <w:rFonts w:ascii="Arial" w:hAnsi="Arial" w:cs="Arial"/>
          <w:b/>
          <w:bCs/>
          <w:color w:val="000000"/>
          <w:sz w:val="15"/>
          <w:szCs w:val="15"/>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74261B" w:rsidRPr="00320A0B">
        <w:trPr>
          <w:trHeight w:val="382"/>
        </w:trPr>
        <w:tc>
          <w:tcPr>
            <w:tcW w:w="9214" w:type="dxa"/>
            <w:shd w:val="clear" w:color="auto" w:fill="D6E3BC"/>
            <w:vAlign w:val="center"/>
          </w:tcPr>
          <w:p w:rsidR="0074261B" w:rsidRPr="00320A0B" w:rsidRDefault="0074261B" w:rsidP="00161344">
            <w:pPr>
              <w:rPr>
                <w:rFonts w:ascii="Tahoma" w:hAnsi="Tahoma" w:cs="Tahoma"/>
                <w:b/>
                <w:color w:val="000000"/>
              </w:rPr>
            </w:pPr>
            <w:r w:rsidRPr="00320A0B">
              <w:rPr>
                <w:rFonts w:ascii="Tahoma" w:hAnsi="Tahoma" w:cs="Tahoma"/>
                <w:b/>
                <w:color w:val="000000"/>
              </w:rPr>
              <w:t xml:space="preserve">SECCIÓN </w:t>
            </w:r>
            <w:r w:rsidRPr="00320A0B">
              <w:rPr>
                <w:rFonts w:ascii="Tahoma" w:hAnsi="Tahoma" w:cs="Tahoma"/>
                <w:b/>
                <w:iCs/>
                <w:color w:val="000000"/>
              </w:rPr>
              <w:t>12: INFORMACIÓN ECOLÓGICA</w:t>
            </w:r>
            <w:r w:rsidRPr="00320A0B">
              <w:rPr>
                <w:rFonts w:ascii="Tahoma" w:hAnsi="Tahoma" w:cs="Tahoma"/>
                <w:b/>
                <w:color w:val="000000"/>
              </w:rPr>
              <w:t>.</w:t>
            </w:r>
          </w:p>
        </w:tc>
      </w:tr>
    </w:tbl>
    <w:p w:rsidR="0074261B" w:rsidRPr="00320A0B" w:rsidRDefault="0074261B" w:rsidP="0074261B">
      <w:pPr>
        <w:pStyle w:val="Sangradetextonormal"/>
        <w:spacing w:after="0"/>
        <w:ind w:left="0"/>
        <w:jc w:val="both"/>
        <w:rPr>
          <w:rFonts w:ascii="Tahoma" w:hAnsi="Tahoma" w:cs="Tahoma"/>
          <w:color w:val="000000"/>
          <w:sz w:val="16"/>
        </w:rPr>
      </w:pPr>
    </w:p>
    <w:p w:rsidR="0074261B" w:rsidRPr="00320A0B" w:rsidRDefault="0074261B" w:rsidP="00B87DA4">
      <w:pPr>
        <w:autoSpaceDE w:val="0"/>
        <w:autoSpaceDN w:val="0"/>
        <w:adjustRightInd w:val="0"/>
        <w:rPr>
          <w:rFonts w:ascii="Arial" w:hAnsi="Arial" w:cs="Arial"/>
          <w:b/>
          <w:bCs/>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12 : INFORMACIÓN ECOLÓGICA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12.1 TOXICIDAD: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Toxicidad aguda en medio acuático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componentes individuales :</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CL50 (OECD 203) CE50 (OECD 202) CE50 (OECD 201)</w:t>
      </w:r>
    </w:p>
    <w:p w:rsidR="00B87DA4" w:rsidRPr="00320A0B" w:rsidRDefault="00B87DA4" w:rsidP="00B87DA4">
      <w:pPr>
        <w:autoSpaceDE w:val="0"/>
        <w:autoSpaceDN w:val="0"/>
        <w:adjustRightInd w:val="0"/>
        <w:rPr>
          <w:rFonts w:ascii="Arial" w:hAnsi="Arial" w:cs="Arial"/>
          <w:color w:val="000000"/>
          <w:sz w:val="13"/>
          <w:szCs w:val="13"/>
        </w:rPr>
      </w:pPr>
      <w:r w:rsidRPr="00320A0B">
        <w:rPr>
          <w:rFonts w:ascii="Arial" w:hAnsi="Arial" w:cs="Arial"/>
          <w:color w:val="000000"/>
          <w:sz w:val="13"/>
          <w:szCs w:val="13"/>
        </w:rPr>
        <w:t>mg/l.96horas mg/l.48horas mg/l.72horas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Tolueno 5.5 Peces 3.8 Dafnia 134. Algas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Hidrocarburos C9-C11 alifáticos (aromáticos &lt;2%) &gt; 1000. Peces &gt; 1000. Dafnia &gt; 1000. Algas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Alcohol isopropílico 9640. Peces 13300. Dafnia &gt; 1000. Algas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Acetona 5540. Peces 12100. Dafnia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Heptano 220. Peces 3.8 Dafnia &lt; 1. Algas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Xileno (mezcla de isómeros) 14. Peces 16. Dafnia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Concentración sin efecto observado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lastRenderedPageBreak/>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Concentración con efecto mínimo observado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12.2 PERSISTENCIA Y DEGRADABILIDAD: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12.3 POTENCIAL DE BIOACUMULACIÓN: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12.4 MOVILIDAD EN EL SUELO: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12.5 RESULTADOS DE </w:t>
      </w:r>
      <w:smartTag w:uri="urn:schemas-microsoft-com:office:smarttags" w:element="PersonName">
        <w:smartTagPr>
          <w:attr w:name="ProductID" w:val="LA VALORACIÓN PBT"/>
        </w:smartTagPr>
        <w:r w:rsidRPr="00320A0B">
          <w:rPr>
            <w:rFonts w:ascii="Arial" w:hAnsi="Arial" w:cs="Arial"/>
            <w:color w:val="000000"/>
            <w:sz w:val="15"/>
            <w:szCs w:val="15"/>
          </w:rPr>
          <w:t>LA VALORACIÓN PBT</w:t>
        </w:r>
      </w:smartTag>
      <w:r w:rsidRPr="00320A0B">
        <w:rPr>
          <w:rFonts w:ascii="Arial" w:hAnsi="Arial" w:cs="Arial"/>
          <w:color w:val="000000"/>
          <w:sz w:val="15"/>
          <w:szCs w:val="15"/>
        </w:rPr>
        <w:t xml:space="preserve"> Y MPMB: Anexo XIII del Reglamento (CE) nº 1907/2006:</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No aplicable.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12.6 OTROS EFECTOS NEGATIVOS: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Potencial de disminución de la capa de ozono: 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Potencial de formación fotoquímica de ozono: 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Potencial de calentamiento de </w:t>
      </w:r>
      <w:smartTag w:uri="urn:schemas-microsoft-com:office:smarttags" w:element="PersonName">
        <w:smartTagPr>
          <w:attr w:name="ProductID" w:val="la Tierra"/>
        </w:smartTagPr>
        <w:r w:rsidRPr="00320A0B">
          <w:rPr>
            <w:rFonts w:ascii="Arial" w:hAnsi="Arial" w:cs="Arial"/>
            <w:color w:val="000000"/>
            <w:sz w:val="15"/>
            <w:szCs w:val="15"/>
          </w:rPr>
          <w:t>la Tierra</w:t>
        </w:r>
      </w:smartTag>
      <w:r w:rsidRPr="00320A0B">
        <w:rPr>
          <w:rFonts w:ascii="Arial" w:hAnsi="Arial" w:cs="Arial"/>
          <w:color w:val="000000"/>
          <w:sz w:val="15"/>
          <w:szCs w:val="15"/>
        </w:rPr>
        <w:t>: En caso de incendio o incineración se forma CO2.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Potencial de alteración del sistema endocrino: No disponible.</w:t>
      </w:r>
    </w:p>
    <w:p w:rsidR="0074261B" w:rsidRPr="00320A0B" w:rsidRDefault="0074261B" w:rsidP="0074261B">
      <w:pPr>
        <w:rPr>
          <w:rFonts w:ascii="Tahoma" w:hAnsi="Tahoma"/>
          <w:color w:val="000000"/>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74261B" w:rsidRPr="00320A0B">
        <w:trPr>
          <w:trHeight w:val="382"/>
        </w:trPr>
        <w:tc>
          <w:tcPr>
            <w:tcW w:w="9214" w:type="dxa"/>
            <w:shd w:val="clear" w:color="auto" w:fill="D6E3BC"/>
            <w:vAlign w:val="center"/>
          </w:tcPr>
          <w:p w:rsidR="0074261B" w:rsidRPr="00320A0B" w:rsidRDefault="0074261B" w:rsidP="00161344">
            <w:pPr>
              <w:rPr>
                <w:rFonts w:ascii="Tahoma" w:hAnsi="Tahoma" w:cs="Tahoma"/>
                <w:b/>
                <w:color w:val="000000"/>
              </w:rPr>
            </w:pPr>
            <w:r w:rsidRPr="00320A0B">
              <w:rPr>
                <w:rFonts w:ascii="Tahoma" w:hAnsi="Tahoma" w:cs="Tahoma"/>
                <w:b/>
                <w:color w:val="000000"/>
              </w:rPr>
              <w:t xml:space="preserve">SECCIÓN 13: </w:t>
            </w:r>
            <w:r w:rsidRPr="00320A0B">
              <w:rPr>
                <w:rFonts w:ascii="Tahoma" w:hAnsi="Tahoma" w:cs="Tahoma"/>
                <w:b/>
                <w:bCs/>
                <w:iCs/>
                <w:color w:val="000000"/>
              </w:rPr>
              <w:t>CONSIDERACIONES RELATIVAS A LA ELIMINACIÓN</w:t>
            </w:r>
            <w:r w:rsidRPr="00320A0B">
              <w:rPr>
                <w:rFonts w:ascii="Tahoma" w:hAnsi="Tahoma" w:cs="Tahoma"/>
                <w:b/>
                <w:color w:val="000000"/>
              </w:rPr>
              <w:t>.</w:t>
            </w:r>
          </w:p>
        </w:tc>
      </w:tr>
    </w:tbl>
    <w:p w:rsidR="0074261B" w:rsidRPr="00320A0B" w:rsidRDefault="0074261B" w:rsidP="00B87DA4">
      <w:pPr>
        <w:autoSpaceDE w:val="0"/>
        <w:autoSpaceDN w:val="0"/>
        <w:adjustRightInd w:val="0"/>
        <w:rPr>
          <w:rFonts w:ascii="Arial" w:hAnsi="Arial" w:cs="Arial"/>
          <w:b/>
          <w:bCs/>
          <w:color w:val="000000"/>
          <w:sz w:val="15"/>
          <w:szCs w:val="15"/>
        </w:rPr>
      </w:pPr>
    </w:p>
    <w:p w:rsidR="0074261B" w:rsidRPr="00320A0B" w:rsidRDefault="0074261B" w:rsidP="00B87DA4">
      <w:pPr>
        <w:autoSpaceDE w:val="0"/>
        <w:autoSpaceDN w:val="0"/>
        <w:adjustRightInd w:val="0"/>
        <w:rPr>
          <w:rFonts w:ascii="Arial" w:hAnsi="Arial" w:cs="Arial"/>
          <w:b/>
          <w:bCs/>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 xml:space="preserve">SECCIÓN 13 : CONSIDERACIONES RELATIVAS A </w:t>
      </w:r>
      <w:smartTag w:uri="urn:schemas-microsoft-com:office:smarttags" w:element="PersonName">
        <w:smartTagPr>
          <w:attr w:name="ProductID" w:val="LA ELIMINACION"/>
        </w:smartTagPr>
        <w:r w:rsidRPr="00320A0B">
          <w:rPr>
            <w:rFonts w:ascii="Arial" w:hAnsi="Arial" w:cs="Arial"/>
            <w:b/>
            <w:bCs/>
            <w:color w:val="000000"/>
            <w:sz w:val="15"/>
            <w:szCs w:val="15"/>
          </w:rPr>
          <w:t>LA ELIMINACION</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13.1 MÉTODOS PARA EL TRATAMIENTO DE RESIDUOS: Directiva 2008/98/CE (Ley 22/2011):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Tomar todas las medidas que sean necesarias para evitar al máximo la producción de residuos. Analizar posibles métodos de revalorización o reciclado.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verter en desagües o en el medio ambiente. Elimínese en un punto autorizado de recogida de residuos. Los residuos deben manipularse y eliminarse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de acuerdo con las legislaciones locales y nacionales vigentes. Para control de exposición y medidas de protección individual, ver epígrafe 8.</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Eliminación envases vacíos: Directiva 94/62/CE~2005/20/CE, Decisión 2000/532/CE (Ley 11/1997, modificado por el RD.782/1998, RD.252/2006 y Ley</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22/2011, Orden MAM/304/2002):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Envases vacíos y embalajes deben eliminarse de acuerdo con las legislaciones locales y nacionales vigentes. La clasificación de los envases como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residuo peligroso dependerá del grado de vaciado de los mismos, siendo el poseedor del residuo el responsable de su clasificación, )de acuerdo con el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Capítulo 15 01 de </w:t>
      </w:r>
      <w:smartTag w:uri="urn:schemas-microsoft-com:office:smarttags" w:element="PersonName">
        <w:smartTagPr>
          <w:attr w:name="ProductID" w:val="la Orden MAM"/>
        </w:smartTagPr>
        <w:r w:rsidRPr="00320A0B">
          <w:rPr>
            <w:rFonts w:ascii="Arial" w:hAnsi="Arial" w:cs="Arial"/>
            <w:color w:val="000000"/>
            <w:sz w:val="15"/>
            <w:szCs w:val="15"/>
          </w:rPr>
          <w:t>la Orden MAM</w:t>
        </w:r>
      </w:smartTag>
      <w:r w:rsidRPr="00320A0B">
        <w:rPr>
          <w:rFonts w:ascii="Arial" w:hAnsi="Arial" w:cs="Arial"/>
          <w:color w:val="000000"/>
          <w:sz w:val="15"/>
          <w:szCs w:val="15"/>
        </w:rPr>
        <w:t>/304/2002, y de su encauzamiento para destino final adecuado. Con los envases y embalajes contaminados se deberán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adoptar las mismas medidas que para el producto. Los recipientes vacíos pueden contener residuos del producto y vapores. Mantener los recipientes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vacíos bien cerrados. No rellenar o limpiar los contenedores sin las instrucciones adecuadas. Los recipientes deben vaciarse completamente y</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almacenarse de modo seguro hasta que sean convenientemente reacondicionados o eliminados. No presurizar, cortar, soldar, estañar, perforar, triturar 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exponer estos contenedores al calor, llama, chispas, electricidad estática u otras fuentes de ignición: Pueden explosionar y causar lesiones o la muerte.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deben quitarse las etiquetas de los recipientes hasta que éstos hayan sido limpiados. Los envases y embalajes no contaminados se pueden volver 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utilizar.</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Procedimientos de neutralización o destrucción del producto: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Incineración controlada en plantas especiales de residuos químicos, pero de acuerdo con las reglamentaciones locales.</w:t>
      </w:r>
    </w:p>
    <w:p w:rsidR="0074261B" w:rsidRPr="00320A0B" w:rsidRDefault="0074261B" w:rsidP="00B87DA4">
      <w:pPr>
        <w:autoSpaceDE w:val="0"/>
        <w:autoSpaceDN w:val="0"/>
        <w:adjustRightInd w:val="0"/>
        <w:rPr>
          <w:rFonts w:ascii="Arial" w:hAnsi="Arial" w:cs="Arial"/>
          <w:b/>
          <w:bCs/>
          <w:color w:val="000000"/>
          <w:sz w:val="15"/>
          <w:szCs w:val="15"/>
        </w:rPr>
      </w:pPr>
    </w:p>
    <w:p w:rsidR="0074261B" w:rsidRPr="00320A0B" w:rsidRDefault="0074261B" w:rsidP="0074261B">
      <w:pPr>
        <w:jc w:val="both"/>
        <w:rPr>
          <w:rFonts w:ascii="Tahoma" w:hAnsi="Tahoma"/>
          <w:color w:val="000000"/>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74261B" w:rsidRPr="00320A0B">
        <w:trPr>
          <w:trHeight w:val="382"/>
        </w:trPr>
        <w:tc>
          <w:tcPr>
            <w:tcW w:w="9214" w:type="dxa"/>
            <w:shd w:val="clear" w:color="auto" w:fill="D6E3BC"/>
            <w:vAlign w:val="center"/>
          </w:tcPr>
          <w:p w:rsidR="0074261B" w:rsidRPr="00320A0B" w:rsidRDefault="0074261B" w:rsidP="00161344">
            <w:pPr>
              <w:rPr>
                <w:rFonts w:ascii="Tahoma" w:hAnsi="Tahoma" w:cs="Tahoma"/>
                <w:b/>
                <w:color w:val="000000"/>
              </w:rPr>
            </w:pPr>
            <w:r w:rsidRPr="00320A0B">
              <w:rPr>
                <w:rFonts w:ascii="Tahoma" w:hAnsi="Tahoma" w:cs="Tahoma"/>
                <w:b/>
                <w:color w:val="000000"/>
              </w:rPr>
              <w:t xml:space="preserve">SECCIÓN </w:t>
            </w:r>
            <w:r w:rsidRPr="00320A0B">
              <w:rPr>
                <w:rFonts w:ascii="Tahoma" w:hAnsi="Tahoma" w:cs="Tahoma"/>
                <w:b/>
                <w:iCs/>
                <w:color w:val="000000"/>
              </w:rPr>
              <w:t>14: INFORMACIÓN RELATIVA AL TRANSPORTE</w:t>
            </w:r>
            <w:r w:rsidRPr="00320A0B">
              <w:rPr>
                <w:rFonts w:ascii="Tahoma" w:hAnsi="Tahoma" w:cs="Tahoma"/>
                <w:b/>
                <w:color w:val="000000"/>
              </w:rPr>
              <w:t>.</w:t>
            </w:r>
          </w:p>
        </w:tc>
      </w:tr>
    </w:tbl>
    <w:p w:rsidR="0074261B" w:rsidRPr="00320A0B" w:rsidRDefault="0074261B" w:rsidP="00B87DA4">
      <w:pPr>
        <w:autoSpaceDE w:val="0"/>
        <w:autoSpaceDN w:val="0"/>
        <w:adjustRightInd w:val="0"/>
        <w:rPr>
          <w:rFonts w:ascii="Arial" w:hAnsi="Arial" w:cs="Arial"/>
          <w:b/>
          <w:bCs/>
          <w:color w:val="000000"/>
          <w:sz w:val="15"/>
          <w:szCs w:val="15"/>
        </w:rPr>
      </w:pPr>
    </w:p>
    <w:p w:rsidR="0074261B" w:rsidRPr="00320A0B" w:rsidRDefault="0074261B" w:rsidP="00B87DA4">
      <w:pPr>
        <w:autoSpaceDE w:val="0"/>
        <w:autoSpaceDN w:val="0"/>
        <w:adjustRightInd w:val="0"/>
        <w:rPr>
          <w:rFonts w:ascii="Arial" w:hAnsi="Arial" w:cs="Arial"/>
          <w:b/>
          <w:bCs/>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14 : INFORMACIÓN RELATIVA AL TRANSPORTE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14.1 NÚMERO ONU: 1993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14.2 DESIGNACIÓN OFICIAL DE TRANSPORTE DE LAS NACIONES UNIDAS: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LÍQUIDO INFLAMABLE, N.E.P. (contiene tolueno, en mezcla)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14.3 CLASE(S) DE PELIGRO PARA EL TRANSPORTE Y GRUPO DE EMBALAJE: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14.4</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Transporte por carretera (ADR 2013):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Transporte por ferrocarril (RID 2013):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Clase: 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Grupo de embalaje: II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(Disposición especial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640D) Pv&lt;110 kPa50ºC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Código de clasificación: F1</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Código de restricción en túneles: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Categoría de transporte: 2 , máx. ADR 1.1.3.6. </w:t>
      </w:r>
      <w:smartTag w:uri="urn:schemas-microsoft-com:office:smarttags" w:element="metricconverter">
        <w:smartTagPr>
          <w:attr w:name="ProductID" w:val="333 L"/>
        </w:smartTagPr>
        <w:r w:rsidRPr="00320A0B">
          <w:rPr>
            <w:rFonts w:ascii="Arial" w:hAnsi="Arial" w:cs="Arial"/>
            <w:color w:val="000000"/>
            <w:sz w:val="15"/>
            <w:szCs w:val="15"/>
          </w:rPr>
          <w:t>333 L</w:t>
        </w:r>
      </w:smartTag>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 Cantidades limitadas: </w:t>
      </w:r>
      <w:smartTag w:uri="urn:schemas-microsoft-com:office:smarttags" w:element="metricconverter">
        <w:smartTagPr>
          <w:attr w:name="ProductID" w:val="1 L"/>
        </w:smartTagPr>
        <w:r w:rsidRPr="00320A0B">
          <w:rPr>
            <w:rFonts w:ascii="Arial" w:hAnsi="Arial" w:cs="Arial"/>
            <w:color w:val="000000"/>
            <w:sz w:val="15"/>
            <w:szCs w:val="15"/>
          </w:rPr>
          <w:t>1 L</w:t>
        </w:r>
      </w:smartTag>
      <w:r w:rsidRPr="00320A0B">
        <w:rPr>
          <w:rFonts w:ascii="Arial" w:hAnsi="Arial" w:cs="Arial"/>
          <w:color w:val="000000"/>
          <w:sz w:val="15"/>
          <w:szCs w:val="15"/>
        </w:rPr>
        <w:t xml:space="preserve"> (ver exenciones totales ADR 3.4)</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Documento de transporte: Carta de porte.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Instrucciones escritas: ADR 5.4.3.4</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lastRenderedPageBreak/>
        <w:t>Transporte por vía marítima (IMDG 35-10):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Clase: 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Grupo de embalaje: II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Ficha de Emergencia (FEm): F-E,S_E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Guía Primeros Auxilios (GPA): 340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Contaminante del mar: Si.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Documento de transporte: Conocimiento de embarque.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Transporte por vía aérea (ICAO/IATA 2012):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Clase: 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Grupo de embalaje: II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Documento de transporte: Conocimiento aéreo.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Transporte por vías navegables interiores (ADN):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14.5 PELIGROS PARA EL MEDIO AMBIENTE: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Clasificado como peligroso para el medio ambiente.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14.6 PRECAUCIONES PARTICULARES PARA LOS USUARIOS: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Asegurar una ventilación adecuada.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14.7 TRANSPORTE A GRANEL CON ARREGLO AL ANEXO II DEL CONVENIO MARPOL 73/78 Y DEL CÓDIGO IBC:</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F87FFC" w:rsidRPr="00320A0B" w:rsidRDefault="00F87FFC" w:rsidP="00B87DA4">
      <w:pPr>
        <w:autoSpaceDE w:val="0"/>
        <w:autoSpaceDN w:val="0"/>
        <w:adjustRightInd w:val="0"/>
        <w:rPr>
          <w:rFonts w:ascii="Arial" w:hAnsi="Arial" w:cs="Arial"/>
          <w:color w:val="000000"/>
          <w:sz w:val="15"/>
          <w:szCs w:val="15"/>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F87FFC" w:rsidRPr="00320A0B">
        <w:trPr>
          <w:trHeight w:val="382"/>
        </w:trPr>
        <w:tc>
          <w:tcPr>
            <w:tcW w:w="9214" w:type="dxa"/>
            <w:shd w:val="clear" w:color="auto" w:fill="D6E3BC"/>
            <w:vAlign w:val="center"/>
          </w:tcPr>
          <w:p w:rsidR="00F87FFC" w:rsidRPr="00320A0B" w:rsidRDefault="00F87FFC" w:rsidP="00161344">
            <w:pPr>
              <w:rPr>
                <w:rFonts w:ascii="Tahoma" w:hAnsi="Tahoma" w:cs="Tahoma"/>
                <w:b/>
                <w:color w:val="000000"/>
              </w:rPr>
            </w:pPr>
            <w:r w:rsidRPr="00320A0B">
              <w:rPr>
                <w:rFonts w:ascii="Tahoma" w:hAnsi="Tahoma" w:cs="Tahoma"/>
                <w:b/>
                <w:color w:val="000000"/>
              </w:rPr>
              <w:t xml:space="preserve">SECCIÓN </w:t>
            </w:r>
            <w:r w:rsidRPr="00320A0B">
              <w:rPr>
                <w:rFonts w:ascii="Tahoma" w:hAnsi="Tahoma" w:cs="Tahoma"/>
                <w:b/>
                <w:iCs/>
                <w:color w:val="000000"/>
              </w:rPr>
              <w:t>15: INFORMACIÓN REGLAMENTARIA</w:t>
            </w:r>
            <w:r w:rsidRPr="00320A0B">
              <w:rPr>
                <w:rFonts w:ascii="Tahoma" w:hAnsi="Tahoma" w:cs="Tahoma"/>
                <w:b/>
                <w:color w:val="000000"/>
              </w:rPr>
              <w:t>.</w:t>
            </w:r>
          </w:p>
        </w:tc>
      </w:tr>
    </w:tbl>
    <w:p w:rsidR="00F87FFC" w:rsidRPr="00320A0B" w:rsidRDefault="00F87FFC" w:rsidP="00F87FFC">
      <w:pPr>
        <w:pStyle w:val="Textoindependiente3"/>
        <w:spacing w:after="0"/>
        <w:ind w:left="0"/>
        <w:jc w:val="both"/>
        <w:rPr>
          <w:rFonts w:ascii="Tahoma" w:hAnsi="Tahoma" w:cs="Tahoma"/>
          <w:color w:val="000000"/>
          <w:sz w:val="16"/>
        </w:rPr>
      </w:pPr>
    </w:p>
    <w:p w:rsidR="00F87FFC" w:rsidRPr="00320A0B" w:rsidRDefault="00F87FFC" w:rsidP="00F87FFC">
      <w:pPr>
        <w:pStyle w:val="Textoindependiente3"/>
        <w:spacing w:after="0"/>
        <w:ind w:left="0"/>
        <w:jc w:val="both"/>
        <w:rPr>
          <w:rFonts w:ascii="Tahoma" w:hAnsi="Tahoma"/>
          <w:color w:val="000000"/>
          <w:sz w:val="16"/>
          <w:lang w:val="es-ES"/>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15 : INFORMACIÓN REGLAMENTARIA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15.1 REGLAMENTACIÓN Y LEGISLACIÓN UE EN MATERIA DE SEGURIDAD, SALUD Y MEDIO AMBIENTE ESPECÍFICAS: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Las reglamentaciones aplicables a este producto por lo general se mencionan a lo largo de esta ficha de datos de seguridad.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Restricciones a la fabricación, la comercialización y el uso: Ver sección 1.2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Control de los riesgos inherentes a los accidentes graves (Seveso III):Ver sección 7.2</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Advertencia de peligro táctil: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aplicable (producto para uso industrial).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Protección de seguridad para niños: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aplicable (producto para uso industrial).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OTRAS LEGISLACIONES: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disponible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15.2 EVALUACIÓN DE </w:t>
      </w:r>
      <w:smartTag w:uri="urn:schemas-microsoft-com:office:smarttags" w:element="PersonName">
        <w:smartTagPr>
          <w:attr w:name="ProductID" w:val="LA SEGURIDAD QUÍMICA"/>
        </w:smartTagPr>
        <w:r w:rsidRPr="00320A0B">
          <w:rPr>
            <w:rFonts w:ascii="Arial" w:hAnsi="Arial" w:cs="Arial"/>
            <w:color w:val="000000"/>
            <w:sz w:val="15"/>
            <w:szCs w:val="15"/>
          </w:rPr>
          <w:t>LA SEGURIDAD QUÍMICA</w:t>
        </w:r>
      </w:smartTag>
      <w:r w:rsidRPr="00320A0B">
        <w:rPr>
          <w:rFonts w:ascii="Arial" w:hAnsi="Arial" w:cs="Arial"/>
          <w:color w:val="000000"/>
          <w:sz w:val="15"/>
          <w:szCs w:val="15"/>
        </w:rPr>
        <w:t>:</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No aplicable (mezcla).</w:t>
      </w:r>
    </w:p>
    <w:p w:rsidR="00F87FFC" w:rsidRPr="00320A0B" w:rsidRDefault="00F87FFC" w:rsidP="00B87DA4">
      <w:pPr>
        <w:autoSpaceDE w:val="0"/>
        <w:autoSpaceDN w:val="0"/>
        <w:adjustRightInd w:val="0"/>
        <w:rPr>
          <w:rFonts w:ascii="Arial" w:hAnsi="Arial" w:cs="Arial"/>
          <w:color w:val="000000"/>
          <w:sz w:val="15"/>
          <w:szCs w:val="15"/>
        </w:rPr>
      </w:pPr>
    </w:p>
    <w:p w:rsidR="00F87FFC" w:rsidRPr="00320A0B" w:rsidRDefault="00F87FFC" w:rsidP="00F87FFC">
      <w:pPr>
        <w:pStyle w:val="Textoindependiente3"/>
        <w:spacing w:after="0"/>
        <w:ind w:left="0"/>
        <w:jc w:val="both"/>
        <w:rPr>
          <w:rFonts w:ascii="Tahoma" w:hAnsi="Tahoma" w:cs="Tahoma"/>
          <w:color w:val="000000"/>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F87FFC" w:rsidRPr="00320A0B">
        <w:trPr>
          <w:trHeight w:val="382"/>
        </w:trPr>
        <w:tc>
          <w:tcPr>
            <w:tcW w:w="9214" w:type="dxa"/>
            <w:shd w:val="clear" w:color="auto" w:fill="D6E3BC"/>
            <w:vAlign w:val="center"/>
          </w:tcPr>
          <w:p w:rsidR="00F87FFC" w:rsidRPr="00320A0B" w:rsidRDefault="00F87FFC" w:rsidP="00161344">
            <w:pPr>
              <w:rPr>
                <w:rFonts w:ascii="Tahoma" w:hAnsi="Tahoma" w:cs="Tahoma"/>
                <w:b/>
                <w:color w:val="000000"/>
              </w:rPr>
            </w:pPr>
            <w:r w:rsidRPr="00320A0B">
              <w:rPr>
                <w:rFonts w:ascii="Tahoma" w:hAnsi="Tahoma" w:cs="Tahoma"/>
                <w:b/>
                <w:color w:val="000000"/>
              </w:rPr>
              <w:t xml:space="preserve">SECCIÓN </w:t>
            </w:r>
            <w:r w:rsidRPr="00320A0B">
              <w:rPr>
                <w:rFonts w:ascii="Tahoma" w:hAnsi="Tahoma" w:cs="Tahoma"/>
                <w:b/>
                <w:iCs/>
                <w:color w:val="000000"/>
              </w:rPr>
              <w:t>16: OTRA INFORMACIÓN</w:t>
            </w:r>
            <w:r w:rsidRPr="00320A0B">
              <w:rPr>
                <w:rFonts w:ascii="Tahoma" w:hAnsi="Tahoma" w:cs="Tahoma"/>
                <w:b/>
                <w:color w:val="000000"/>
              </w:rPr>
              <w:t>.</w:t>
            </w:r>
          </w:p>
        </w:tc>
      </w:tr>
    </w:tbl>
    <w:p w:rsidR="00F87FFC" w:rsidRPr="00320A0B" w:rsidRDefault="00F87FFC" w:rsidP="00F87FFC">
      <w:pPr>
        <w:autoSpaceDE w:val="0"/>
        <w:autoSpaceDN w:val="0"/>
        <w:adjustRightInd w:val="0"/>
        <w:rPr>
          <w:rFonts w:ascii="Arial" w:hAnsi="Arial" w:cs="Arial"/>
          <w:color w:val="000000"/>
          <w:sz w:val="15"/>
          <w:szCs w:val="15"/>
        </w:rPr>
      </w:pPr>
    </w:p>
    <w:p w:rsidR="00F87FFC" w:rsidRPr="00320A0B" w:rsidRDefault="00F87FFC"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b/>
          <w:bCs/>
          <w:color w:val="000000"/>
          <w:sz w:val="15"/>
          <w:szCs w:val="15"/>
        </w:rPr>
      </w:pPr>
      <w:r w:rsidRPr="00320A0B">
        <w:rPr>
          <w:rFonts w:ascii="Arial" w:hAnsi="Arial" w:cs="Arial"/>
          <w:b/>
          <w:bCs/>
          <w:color w:val="000000"/>
          <w:sz w:val="15"/>
          <w:szCs w:val="15"/>
        </w:rPr>
        <w:t>SECCIÓN 16 : OTRA INFORMACIÓN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16.1 TEXTO DE FRASES Y NOTAS CORRESPONDIENTES A LAS SUSTANCIAS REFERENCIADAS EN EPÍGRAFE 2 Y/O 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Indicaciones de peligro según el Reglamento (CE) nº 1272/2008~790/2009 (CLP), Anexo III: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H225 Líquido y vapores muy inflamables. H226 Líquidos y vapores inflamables. H304 Puede ser mortal en caso de ingestión y penetración en las vías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respiratorias. H312 Nocivo en contacto con la piel. H315 Provoca irritación cutánea. H319 Provoca irritación ocular grave. H332 Nocivo en caso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inhalación. H335 Puede irritar las vías respiratorias. H336 Puede provocar somnolencia o vértigo. H400 Muy tóxico para los organismos acuáticos. H410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Muy tóxico para los organismos acuáticos, con efectos nocivos duraderos. EUH066 La exposición repetida puede provocar sequedad o formación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grietas en la piel. H373i Puede provocar daños en los órganos tras exposiciones prolongadas o repetidas por inhalación. H361id Se sospecha que daña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al feto por inhalación. H373iJ Puede provocar daños en el sistema nervioso central tras exposiciones prolongadas o repetidas por inhalación.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Frases de riesgo según </w:t>
      </w:r>
      <w:smartTag w:uri="urn:schemas-microsoft-com:office:smarttags" w:element="PersonName">
        <w:smartTagPr>
          <w:attr w:name="ProductID" w:val="la Directiva"/>
        </w:smartTagPr>
        <w:r w:rsidRPr="00320A0B">
          <w:rPr>
            <w:rFonts w:ascii="Arial" w:hAnsi="Arial" w:cs="Arial"/>
            <w:color w:val="000000"/>
            <w:sz w:val="15"/>
            <w:szCs w:val="15"/>
          </w:rPr>
          <w:t>la Directiva</w:t>
        </w:r>
      </w:smartTag>
      <w:r w:rsidRPr="00320A0B">
        <w:rPr>
          <w:rFonts w:ascii="Arial" w:hAnsi="Arial" w:cs="Arial"/>
          <w:color w:val="000000"/>
          <w:sz w:val="15"/>
          <w:szCs w:val="15"/>
        </w:rPr>
        <w:t xml:space="preserve"> 67/548/CEE~2001/59/CE (DSD), Anexo III:</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R10 Inflamable. R11 Fácilmente inflamable. R36 Irrita los ojos. R38 Irrita la piel. R63 Posible riesgo durante el embarazo de efectos adversos para el</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feto. R65 Nocivo: si se ingiere puede causar daño pulmonar. R66 La exposición repetida puede provocar sequedad o formación de grietas en la piel. R67</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La inhalación de vapores puede provocar somnolencia y vértigo. R20/21 Nocivo por inhalación y en contacto con la piel. R48/20 Nocivo: riesgo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efectos graves para la salud en caso de exposición prolongada por inhalación. R50/53 Muy tóxico para los organismos acuáticos, puede provocar a largo</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plazo efectos negativos en el medio ambiente acuático.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CONSEJOS RELATIVOS A </w:t>
      </w:r>
      <w:smartTag w:uri="urn:schemas-microsoft-com:office:smarttags" w:element="PersonName">
        <w:smartTagPr>
          <w:attr w:name="ProductID" w:val="LA FORMACIÓN"/>
        </w:smartTagPr>
        <w:r w:rsidRPr="00320A0B">
          <w:rPr>
            <w:rFonts w:ascii="Arial" w:hAnsi="Arial" w:cs="Arial"/>
            <w:i/>
            <w:iCs/>
            <w:color w:val="000000"/>
            <w:sz w:val="15"/>
            <w:szCs w:val="15"/>
          </w:rPr>
          <w:t>LA FORMACIÓN</w:t>
        </w:r>
      </w:smartTag>
      <w:r w:rsidRPr="00320A0B">
        <w:rPr>
          <w:rFonts w:ascii="Arial" w:hAnsi="Arial" w:cs="Arial"/>
          <w:i/>
          <w:iCs/>
          <w:color w:val="000000"/>
          <w:sz w:val="15"/>
          <w:szCs w:val="15"/>
        </w:rPr>
        <w:t>:</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Se recomienda que el personal que vaya a manipular este producto realice una formación básica sobre prevención de riesgos laborales, con el fin de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facilitar la comprensión e interpretación de las fichas de datos de seguridad y del etiquetado de los productos.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PRINCIPALES REFERENCIAS BIBLIOGRÁFICAS Y FUENTES DE DATOS:</w:t>
      </w:r>
    </w:p>
    <w:p w:rsidR="00B87DA4" w:rsidRPr="00320A0B" w:rsidRDefault="00B87DA4" w:rsidP="00B87DA4">
      <w:pPr>
        <w:autoSpaceDE w:val="0"/>
        <w:autoSpaceDN w:val="0"/>
        <w:adjustRightInd w:val="0"/>
        <w:rPr>
          <w:rFonts w:ascii="Arial" w:hAnsi="Arial" w:cs="Arial"/>
          <w:i/>
          <w:iCs/>
          <w:color w:val="000000"/>
          <w:sz w:val="15"/>
          <w:szCs w:val="15"/>
          <w:lang w:val="en-GB"/>
        </w:rPr>
      </w:pPr>
      <w:r w:rsidRPr="00320A0B">
        <w:rPr>
          <w:rFonts w:ascii="Arial" w:hAnsi="Arial" w:cs="Arial"/>
          <w:b/>
          <w:bCs/>
          <w:i/>
          <w:iCs/>
          <w:color w:val="000000"/>
          <w:sz w:val="12"/>
          <w:szCs w:val="12"/>
          <w:lang w:val="en-GB"/>
        </w:rPr>
        <w:t xml:space="preserve"># </w:t>
      </w:r>
      <w:r w:rsidRPr="00320A0B">
        <w:rPr>
          <w:rFonts w:ascii="Arial" w:hAnsi="Arial" w:cs="Arial"/>
          <w:i/>
          <w:iCs/>
          <w:color w:val="000000"/>
          <w:sz w:val="15"/>
          <w:szCs w:val="15"/>
          <w:lang w:val="en-GB"/>
        </w:rPr>
        <w:t>· European Chemicals Agency: ECHA, http://echa.europa.eu/</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 Acceso al Derecho de </w:t>
      </w:r>
      <w:smartTag w:uri="urn:schemas-microsoft-com:office:smarttags" w:element="PersonName">
        <w:smartTagPr>
          <w:attr w:name="ProductID" w:val="la Unión Europea"/>
        </w:smartTagPr>
        <w:r w:rsidRPr="00320A0B">
          <w:rPr>
            <w:rFonts w:ascii="Arial" w:hAnsi="Arial" w:cs="Arial"/>
            <w:i/>
            <w:iCs/>
            <w:color w:val="000000"/>
            <w:sz w:val="15"/>
            <w:szCs w:val="15"/>
          </w:rPr>
          <w:t>la Unión Europea</w:t>
        </w:r>
      </w:smartTag>
      <w:r w:rsidRPr="00320A0B">
        <w:rPr>
          <w:rFonts w:ascii="Arial" w:hAnsi="Arial" w:cs="Arial"/>
          <w:i/>
          <w:iCs/>
          <w:color w:val="000000"/>
          <w:sz w:val="15"/>
          <w:szCs w:val="15"/>
        </w:rPr>
        <w:t>, http://eur-lex.europa.eu/</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lastRenderedPageBreak/>
        <w:t>· European Chemicals Bureau: Existing Chemicals, http://esis.jrc.ec.europa.eu/</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 Industrial Solvents Handbook, Ibert Mellan (Noyes Data Co., 1970).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Límites de exposición profesional para Agentes Químicos en España, (INSHT, 2013).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Acuerdo europeo sobre transporte internacional de mercancías peligrosas por carretera, (ADR 2013).</w:t>
      </w:r>
    </w:p>
    <w:p w:rsidR="00B87DA4" w:rsidRPr="00320A0B" w:rsidRDefault="00B87DA4" w:rsidP="00B87DA4">
      <w:pPr>
        <w:autoSpaceDE w:val="0"/>
        <w:autoSpaceDN w:val="0"/>
        <w:adjustRightInd w:val="0"/>
        <w:rPr>
          <w:rFonts w:ascii="Arial" w:hAnsi="Arial" w:cs="Arial"/>
          <w:color w:val="000000"/>
          <w:sz w:val="15"/>
          <w:szCs w:val="15"/>
          <w:lang w:val="en-GB"/>
        </w:rPr>
      </w:pPr>
      <w:r w:rsidRPr="00320A0B">
        <w:rPr>
          <w:rFonts w:ascii="Arial" w:hAnsi="Arial" w:cs="Arial"/>
          <w:color w:val="000000"/>
          <w:sz w:val="15"/>
          <w:szCs w:val="15"/>
          <w:lang w:val="en-GB"/>
        </w:rPr>
        <w:t>· International Maritime Dangerous Goods Code IMDG including Amendment 35-10 (IMO, 2010).</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ABREVIACIONES Y ACRÓNIMOS: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Lista de abreviaturas y acrónimos que se podrían utilizar (aunque no necesariamente utilizados) en esta ficha de datos de seguridad:</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REACH: Reglamento relativo al registro, evaluación, autorización y restricción de las sustancias químicas.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DSD: Directiva de sustancias peligrosas.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DPD: Directiva de preparados peligrosos.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GHS: Sistema Globalmente Armonizado de Clasificación y Etiquetado de productos químicos de las Naciones Unidas.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CLP: Reglamento Europeo sobre Clasificación, Envasado y Etiquetado de Sustamcias y Mezclas químicas.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EINECS: Catálogo europeo de sustancias químicas comercializadas.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ELINCS: Lista europea de sustancias químicas notificadas.</w:t>
      </w:r>
    </w:p>
    <w:p w:rsidR="00B87DA4" w:rsidRPr="00320A0B" w:rsidRDefault="00B87DA4" w:rsidP="00B87DA4">
      <w:pPr>
        <w:autoSpaceDE w:val="0"/>
        <w:autoSpaceDN w:val="0"/>
        <w:adjustRightInd w:val="0"/>
        <w:rPr>
          <w:rFonts w:ascii="Arial" w:hAnsi="Arial" w:cs="Arial"/>
          <w:i/>
          <w:iCs/>
          <w:color w:val="000000"/>
          <w:sz w:val="15"/>
          <w:szCs w:val="15"/>
          <w:lang w:val="en-GB"/>
        </w:rPr>
      </w:pPr>
      <w:r w:rsidRPr="00320A0B">
        <w:rPr>
          <w:rFonts w:ascii="Arial" w:hAnsi="Arial" w:cs="Arial"/>
          <w:b/>
          <w:bCs/>
          <w:i/>
          <w:iCs/>
          <w:color w:val="000000"/>
          <w:sz w:val="12"/>
          <w:szCs w:val="12"/>
          <w:lang w:val="en-GB"/>
        </w:rPr>
        <w:t xml:space="preserve"># </w:t>
      </w:r>
      <w:r w:rsidRPr="00320A0B">
        <w:rPr>
          <w:rFonts w:ascii="Arial" w:hAnsi="Arial" w:cs="Arial"/>
          <w:i/>
          <w:iCs/>
          <w:color w:val="000000"/>
          <w:sz w:val="15"/>
          <w:szCs w:val="15"/>
          <w:lang w:val="en-GB"/>
        </w:rPr>
        <w:t>· CAS: Chemical Abstracts Service (Division of the American Ch emical Socie ty).</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UVCB: Sustancias de composición variable o desconocida, productos de reacción compleja o materiales biológicos.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SVHC: Sustancias altamente preocupantes.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PBT: Sustancias persistentes, bioacumulables y tóxicas.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mPmB: Sustancias muy persistentes y muy bioacumulables.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COV: Compuestos Orgánicos Volátiles.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DNEL: Nivel sin efecto derivado (REACH).</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PNEC: Concentración prevista sin efecto (REACH).</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DL50: Dosis letal, 50 por ciento.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CL50: Concentración letal, 50 por ciento.</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ONU: Organización de las Naciones Unidas.</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ADR: Acuerd o europ eo so bre transporte in te rnacional de mer can cías peligrosas por car retera.</w:t>
      </w:r>
    </w:p>
    <w:p w:rsidR="00B87DA4" w:rsidRPr="00320A0B" w:rsidRDefault="00B87DA4" w:rsidP="00B87DA4">
      <w:pPr>
        <w:autoSpaceDE w:val="0"/>
        <w:autoSpaceDN w:val="0"/>
        <w:adjustRightInd w:val="0"/>
        <w:rPr>
          <w:rFonts w:ascii="Arial" w:hAnsi="Arial" w:cs="Arial"/>
          <w:i/>
          <w:iCs/>
          <w:color w:val="000000"/>
          <w:sz w:val="15"/>
          <w:szCs w:val="15"/>
          <w:lang w:val="en-GB"/>
        </w:rPr>
      </w:pPr>
      <w:r w:rsidRPr="00320A0B">
        <w:rPr>
          <w:rFonts w:ascii="Arial" w:hAnsi="Arial" w:cs="Arial"/>
          <w:b/>
          <w:bCs/>
          <w:i/>
          <w:iCs/>
          <w:color w:val="000000"/>
          <w:sz w:val="12"/>
          <w:szCs w:val="12"/>
          <w:lang w:val="en-GB"/>
        </w:rPr>
        <w:t xml:space="preserve"># </w:t>
      </w:r>
      <w:r w:rsidRPr="00320A0B">
        <w:rPr>
          <w:rFonts w:ascii="Arial" w:hAnsi="Arial" w:cs="Arial"/>
          <w:i/>
          <w:iCs/>
          <w:color w:val="000000"/>
          <w:sz w:val="15"/>
          <w:szCs w:val="15"/>
          <w:lang w:val="en-GB"/>
        </w:rPr>
        <w:t>· RID: Regulations concerning the international transport of dangeous goods by rail.</w:t>
      </w:r>
    </w:p>
    <w:p w:rsidR="00B87DA4" w:rsidRPr="00320A0B" w:rsidRDefault="00B87DA4" w:rsidP="00B87DA4">
      <w:pPr>
        <w:autoSpaceDE w:val="0"/>
        <w:autoSpaceDN w:val="0"/>
        <w:adjustRightInd w:val="0"/>
        <w:rPr>
          <w:rFonts w:ascii="Arial" w:hAnsi="Arial" w:cs="Arial"/>
          <w:i/>
          <w:iCs/>
          <w:color w:val="000000"/>
          <w:sz w:val="15"/>
          <w:szCs w:val="15"/>
          <w:lang w:val="en-GB"/>
        </w:rPr>
      </w:pPr>
      <w:r w:rsidRPr="00320A0B">
        <w:rPr>
          <w:rFonts w:ascii="Arial" w:hAnsi="Arial" w:cs="Arial"/>
          <w:b/>
          <w:bCs/>
          <w:i/>
          <w:iCs/>
          <w:color w:val="000000"/>
          <w:sz w:val="12"/>
          <w:szCs w:val="12"/>
          <w:lang w:val="en-GB"/>
        </w:rPr>
        <w:t xml:space="preserve"># </w:t>
      </w:r>
      <w:r w:rsidRPr="00320A0B">
        <w:rPr>
          <w:rFonts w:ascii="Arial" w:hAnsi="Arial" w:cs="Arial"/>
          <w:i/>
          <w:iCs/>
          <w:color w:val="000000"/>
          <w:sz w:val="15"/>
          <w:szCs w:val="15"/>
          <w:lang w:val="en-GB"/>
        </w:rPr>
        <w:t>· IMDG: International Maritime code for Dangerous Goods.</w:t>
      </w:r>
    </w:p>
    <w:p w:rsidR="00B87DA4" w:rsidRPr="00320A0B" w:rsidRDefault="00B87DA4" w:rsidP="00B87DA4">
      <w:pPr>
        <w:autoSpaceDE w:val="0"/>
        <w:autoSpaceDN w:val="0"/>
        <w:adjustRightInd w:val="0"/>
        <w:rPr>
          <w:rFonts w:ascii="Arial" w:hAnsi="Arial" w:cs="Arial"/>
          <w:i/>
          <w:iCs/>
          <w:color w:val="000000"/>
          <w:sz w:val="15"/>
          <w:szCs w:val="15"/>
          <w:lang w:val="en-GB"/>
        </w:rPr>
      </w:pPr>
      <w:r w:rsidRPr="00320A0B">
        <w:rPr>
          <w:rFonts w:ascii="Arial" w:hAnsi="Arial" w:cs="Arial"/>
          <w:b/>
          <w:bCs/>
          <w:i/>
          <w:iCs/>
          <w:color w:val="000000"/>
          <w:sz w:val="12"/>
          <w:szCs w:val="12"/>
          <w:lang w:val="en-GB"/>
        </w:rPr>
        <w:t xml:space="preserve"># </w:t>
      </w:r>
      <w:r w:rsidRPr="00320A0B">
        <w:rPr>
          <w:rFonts w:ascii="Arial" w:hAnsi="Arial" w:cs="Arial"/>
          <w:i/>
          <w:iCs/>
          <w:color w:val="000000"/>
          <w:sz w:val="15"/>
          <w:szCs w:val="15"/>
          <w:lang w:val="en-GB"/>
        </w:rPr>
        <w:t>· IATA: International Air Transport Association.</w:t>
      </w:r>
    </w:p>
    <w:p w:rsidR="00B87DA4" w:rsidRPr="00320A0B" w:rsidRDefault="00B87DA4" w:rsidP="00B87DA4">
      <w:pPr>
        <w:autoSpaceDE w:val="0"/>
        <w:autoSpaceDN w:val="0"/>
        <w:adjustRightInd w:val="0"/>
        <w:rPr>
          <w:rFonts w:ascii="Arial" w:hAnsi="Arial" w:cs="Arial"/>
          <w:i/>
          <w:iCs/>
          <w:color w:val="000000"/>
          <w:sz w:val="15"/>
          <w:szCs w:val="15"/>
          <w:lang w:val="en-GB"/>
        </w:rPr>
      </w:pPr>
      <w:r w:rsidRPr="00320A0B">
        <w:rPr>
          <w:rFonts w:ascii="Arial" w:hAnsi="Arial" w:cs="Arial"/>
          <w:b/>
          <w:bCs/>
          <w:i/>
          <w:iCs/>
          <w:color w:val="000000"/>
          <w:sz w:val="12"/>
          <w:szCs w:val="12"/>
          <w:lang w:val="en-GB"/>
        </w:rPr>
        <w:t xml:space="preserve"># </w:t>
      </w:r>
      <w:r w:rsidRPr="00320A0B">
        <w:rPr>
          <w:rFonts w:ascii="Arial" w:hAnsi="Arial" w:cs="Arial"/>
          <w:i/>
          <w:iCs/>
          <w:color w:val="000000"/>
          <w:sz w:val="15"/>
          <w:szCs w:val="15"/>
          <w:lang w:val="en-GB"/>
        </w:rPr>
        <w:t>· ICAO: International Civil Aviation Organization.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LEGISLACIONES SOBRE FICHAS DE DATOS DE SEGURIDAD:</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Ficha de Datos de Seguridad de acuerdo con el Artículo 31 Reglamento (CE) nº 1907/2006 (REACH) y el Anexo I del Reglamento (UE) nº 453/2010.</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HISTÓRICO: Revisión:</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Versión: 2 30/01/2013</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Versión: 3 05/05/2015</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 xml:space="preserve">Modificaciones con respecto a </w:t>
      </w:r>
      <w:smartTag w:uri="urn:schemas-microsoft-com:office:smarttags" w:element="PersonName">
        <w:smartTagPr>
          <w:attr w:name="ProductID" w:val="la Ficha"/>
        </w:smartTagPr>
        <w:r w:rsidRPr="00320A0B">
          <w:rPr>
            <w:rFonts w:ascii="Arial" w:hAnsi="Arial" w:cs="Arial"/>
            <w:i/>
            <w:iCs/>
            <w:color w:val="000000"/>
            <w:sz w:val="15"/>
            <w:szCs w:val="15"/>
          </w:rPr>
          <w:t>la Ficha</w:t>
        </w:r>
      </w:smartTag>
      <w:r w:rsidRPr="00320A0B">
        <w:rPr>
          <w:rFonts w:ascii="Arial" w:hAnsi="Arial" w:cs="Arial"/>
          <w:i/>
          <w:iCs/>
          <w:color w:val="000000"/>
          <w:sz w:val="15"/>
          <w:szCs w:val="15"/>
        </w:rPr>
        <w:t xml:space="preserve"> de datos de seguridad anterior:</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b/>
          <w:bCs/>
          <w:i/>
          <w:iCs/>
          <w:color w:val="000000"/>
          <w:sz w:val="12"/>
          <w:szCs w:val="12"/>
        </w:rPr>
        <w:t xml:space="preserve"># </w:t>
      </w:r>
      <w:r w:rsidRPr="00320A0B">
        <w:rPr>
          <w:rFonts w:ascii="Arial" w:hAnsi="Arial" w:cs="Arial"/>
          <w:i/>
          <w:iCs/>
          <w:color w:val="000000"/>
          <w:sz w:val="15"/>
          <w:szCs w:val="15"/>
        </w:rPr>
        <w:t>Los posibles cambios legislativos, contextuales, numéricos, metodológicos y normativos con respecto a la versión anterior se resaltan en esta Ficha de</w:t>
      </w:r>
    </w:p>
    <w:p w:rsidR="00B87DA4" w:rsidRPr="00320A0B" w:rsidRDefault="00B87DA4" w:rsidP="00B87DA4">
      <w:pPr>
        <w:autoSpaceDE w:val="0"/>
        <w:autoSpaceDN w:val="0"/>
        <w:adjustRightInd w:val="0"/>
        <w:rPr>
          <w:rFonts w:ascii="Arial" w:hAnsi="Arial" w:cs="Arial"/>
          <w:i/>
          <w:iCs/>
          <w:color w:val="000000"/>
          <w:sz w:val="15"/>
          <w:szCs w:val="15"/>
        </w:rPr>
      </w:pPr>
      <w:r w:rsidRPr="00320A0B">
        <w:rPr>
          <w:rFonts w:ascii="Arial" w:hAnsi="Arial" w:cs="Arial"/>
          <w:i/>
          <w:iCs/>
          <w:color w:val="000000"/>
          <w:sz w:val="15"/>
          <w:szCs w:val="15"/>
        </w:rPr>
        <w:t>seguridad mediante una marca # de color rojo y con letra cursiva.</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 xml:space="preserve">La información de esta ficha de seguridad, está basada en los conocimientos actuales y en las leyes vigentes de </w:t>
      </w:r>
      <w:smartTag w:uri="urn:schemas-microsoft-com:office:smarttags" w:element="PersonName">
        <w:smartTagPr>
          <w:attr w:name="ProductID" w:val="la UE"/>
        </w:smartTagPr>
        <w:r w:rsidRPr="00320A0B">
          <w:rPr>
            <w:rFonts w:ascii="Arial" w:hAnsi="Arial" w:cs="Arial"/>
            <w:color w:val="000000"/>
            <w:sz w:val="15"/>
            <w:szCs w:val="15"/>
          </w:rPr>
          <w:t>la UE</w:t>
        </w:r>
      </w:smartTag>
      <w:r w:rsidRPr="00320A0B">
        <w:rPr>
          <w:rFonts w:ascii="Arial" w:hAnsi="Arial" w:cs="Arial"/>
          <w:color w:val="000000"/>
          <w:sz w:val="15"/>
          <w:szCs w:val="15"/>
        </w:rPr>
        <w:t xml:space="preserve"> y nacionales, en cuanto que las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condiciones de trabajo de los usuarios están fuera de nuestro conocimiento y control. El producto no debe utilizarse para fines distintos a aquellos que se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especifican, sin tener primero una instrucción por escrito, de su manejo. Es siempre responsabilidad del usuario tomar las medidas oportunas con el fin de</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cumplir con las exigencias establecidas en las legislaciones vigentes. La información contenida en esta ficha de seguridad sólo significa una descripción de las</w:t>
      </w:r>
    </w:p>
    <w:p w:rsidR="00B87DA4" w:rsidRPr="00320A0B" w:rsidRDefault="00B87DA4" w:rsidP="00B87DA4">
      <w:pPr>
        <w:autoSpaceDE w:val="0"/>
        <w:autoSpaceDN w:val="0"/>
        <w:adjustRightInd w:val="0"/>
        <w:rPr>
          <w:rFonts w:ascii="Arial" w:hAnsi="Arial" w:cs="Arial"/>
          <w:color w:val="000000"/>
          <w:sz w:val="15"/>
          <w:szCs w:val="15"/>
        </w:rPr>
      </w:pPr>
      <w:r w:rsidRPr="00320A0B">
        <w:rPr>
          <w:rFonts w:ascii="Arial" w:hAnsi="Arial" w:cs="Arial"/>
          <w:color w:val="000000"/>
          <w:sz w:val="15"/>
          <w:szCs w:val="15"/>
        </w:rPr>
        <w:t>exigencias de seguridad del preparado y no hay que considerarla como una garantía de sus propiedades.</w:t>
      </w:r>
    </w:p>
    <w:p w:rsidR="00B87DA4" w:rsidRPr="00320A0B" w:rsidRDefault="00B87DA4"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color w:val="000000"/>
          <w:sz w:val="15"/>
          <w:szCs w:val="15"/>
        </w:rPr>
      </w:pPr>
    </w:p>
    <w:p w:rsidR="00B87DA4" w:rsidRPr="00320A0B" w:rsidRDefault="00B87DA4" w:rsidP="00B87DA4">
      <w:pPr>
        <w:autoSpaceDE w:val="0"/>
        <w:autoSpaceDN w:val="0"/>
        <w:adjustRightInd w:val="0"/>
        <w:rPr>
          <w:rFonts w:ascii="Arial" w:hAnsi="Arial" w:cs="Arial"/>
          <w:color w:val="000000"/>
          <w:sz w:val="15"/>
          <w:szCs w:val="15"/>
        </w:rPr>
      </w:pPr>
    </w:p>
    <w:p w:rsidR="00D76C26" w:rsidRPr="00320A0B" w:rsidRDefault="00D76C26">
      <w:pPr>
        <w:pStyle w:val="Textoindependiente3"/>
        <w:spacing w:after="0"/>
        <w:ind w:left="0"/>
        <w:jc w:val="both"/>
        <w:rPr>
          <w:rFonts w:ascii="Tahoma" w:hAnsi="Tahoma" w:cs="Tahoma"/>
          <w:color w:val="000000"/>
          <w:sz w:val="16"/>
        </w:rPr>
      </w:pPr>
    </w:p>
    <w:p w:rsidR="00D76C26" w:rsidRPr="00320A0B" w:rsidRDefault="00D76C26">
      <w:pPr>
        <w:pStyle w:val="Textoindependiente3"/>
        <w:spacing w:after="0"/>
        <w:ind w:left="0"/>
        <w:jc w:val="both"/>
        <w:rPr>
          <w:rFonts w:ascii="Tahoma" w:hAnsi="Tahoma" w:cs="Tahoma"/>
          <w:color w:val="000000"/>
          <w:sz w:val="16"/>
        </w:rPr>
      </w:pPr>
    </w:p>
    <w:p w:rsidR="00E84F46" w:rsidRPr="00320A0B" w:rsidRDefault="00E84F46">
      <w:pPr>
        <w:pStyle w:val="Textoindependiente3"/>
        <w:spacing w:after="0"/>
        <w:ind w:left="0"/>
        <w:jc w:val="both"/>
        <w:rPr>
          <w:rFonts w:ascii="Tahoma" w:hAnsi="Tahoma" w:cs="Tahoma"/>
          <w:color w:val="000000"/>
          <w:sz w:val="16"/>
          <w:szCs w:val="16"/>
        </w:rPr>
      </w:pPr>
    </w:p>
    <w:p w:rsidR="00D76C26" w:rsidRPr="00320A0B" w:rsidRDefault="00780DD4">
      <w:pPr>
        <w:pStyle w:val="Textoindependiente3"/>
        <w:spacing w:after="0"/>
        <w:ind w:left="0"/>
        <w:jc w:val="both"/>
        <w:rPr>
          <w:rFonts w:ascii="Tahoma" w:hAnsi="Tahoma" w:cs="Tahoma"/>
          <w:color w:val="000000"/>
          <w:sz w:val="16"/>
        </w:rPr>
      </w:pPr>
      <w:r>
        <w:rPr>
          <w:rFonts w:ascii="Tahoma" w:hAnsi="Tahoma" w:cs="Tahoma"/>
          <w:noProof/>
          <w:color w:val="000000"/>
          <w:sz w:val="16"/>
        </w:rPr>
        <w:pict>
          <v:shapetype id="_x0000_t202" coordsize="21600,21600" o:spt="202" path="m,l,21600r21600,l21600,xe">
            <v:stroke joinstyle="miter"/>
            <v:path gradientshapeok="t" o:connecttype="rect"/>
          </v:shapetype>
          <v:shape id="_x0000_s1028" type="#_x0000_t202" style="position:absolute;left:0;text-align:left;margin-left:0;margin-top:8.7pt;width:459pt;height:55.15pt;z-index:251657728"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 xml:space="preserve">La información de esta Ficha de Datos de Seguridad del Producto está basada en los conocimientos actuales y en las leyes vigentes de </w:t>
                  </w:r>
                  <w:smartTag w:uri="urn:schemas-microsoft-com:office:smarttags" w:element="PersonName">
                    <w:smartTagPr>
                      <w:attr w:name="ProductID" w:val="la CE"/>
                    </w:smartTagPr>
                    <w:r>
                      <w:rPr>
                        <w:rFonts w:ascii="Tahoma" w:hAnsi="Tahoma"/>
                      </w:rPr>
                      <w:t>la CE</w:t>
                    </w:r>
                  </w:smartTag>
                  <w:r>
                    <w:rPr>
                      <w:rFonts w:ascii="Tahoma" w:hAnsi="Tahoma"/>
                    </w:rPr>
                    <w:t xml:space="preserv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RPr="00320A0B" w:rsidSect="00801A98">
      <w:headerReference w:type="even" r:id="rId11"/>
      <w:headerReference w:type="default" r:id="rId12"/>
      <w:footerReference w:type="default" r:id="rId13"/>
      <w:headerReference w:type="first" r:id="rId14"/>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D4" w:rsidRDefault="00780DD4">
      <w:r>
        <w:separator/>
      </w:r>
    </w:p>
  </w:endnote>
  <w:endnote w:type="continuationSeparator" w:id="0">
    <w:p w:rsidR="00780DD4" w:rsidRDefault="0078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E418D3">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E418D3">
      <w:rPr>
        <w:rFonts w:ascii="Tahoma" w:hAnsi="Tahoma" w:cs="Tahoma"/>
        <w:b/>
        <w:sz w:val="16"/>
        <w:szCs w:val="16"/>
      </w:rPr>
      <w:fldChar w:fldCharType="separate"/>
    </w:r>
    <w:r w:rsidR="003C06C4">
      <w:rPr>
        <w:rFonts w:ascii="Tahoma" w:hAnsi="Tahoma" w:cs="Tahoma"/>
        <w:b/>
        <w:noProof/>
        <w:sz w:val="16"/>
        <w:szCs w:val="16"/>
      </w:rPr>
      <w:t>1</w:t>
    </w:r>
    <w:r w:rsidR="00E418D3">
      <w:rPr>
        <w:rFonts w:ascii="Tahoma" w:hAnsi="Tahoma" w:cs="Tahoma"/>
        <w:b/>
        <w:sz w:val="16"/>
        <w:szCs w:val="16"/>
      </w:rPr>
      <w:fldChar w:fldCharType="end"/>
    </w:r>
    <w:r w:rsidR="00801A98">
      <w:rPr>
        <w:rFonts w:ascii="Tahoma" w:hAnsi="Tahoma" w:cs="Tahoma"/>
        <w:b/>
        <w:sz w:val="16"/>
        <w:szCs w:val="16"/>
      </w:rPr>
      <w:t xml:space="preserve"> de </w:t>
    </w:r>
    <w:r w:rsidR="00780DD4">
      <w:fldChar w:fldCharType="begin"/>
    </w:r>
    <w:r w:rsidR="00780DD4">
      <w:instrText xml:space="preserve"> NUMPAGES  \* MERGEFORMAT </w:instrText>
    </w:r>
    <w:r w:rsidR="00780DD4">
      <w:fldChar w:fldCharType="separate"/>
    </w:r>
    <w:r w:rsidR="003C06C4" w:rsidRPr="003C06C4">
      <w:rPr>
        <w:rFonts w:ascii="Tahoma" w:hAnsi="Tahoma" w:cs="Tahoma"/>
        <w:b/>
        <w:noProof/>
        <w:sz w:val="16"/>
        <w:szCs w:val="16"/>
      </w:rPr>
      <w:t>12</w:t>
    </w:r>
    <w:r w:rsidR="00780DD4">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A559A8">
      <w:rPr>
        <w:rFonts w:ascii="Tahoma" w:hAnsi="Tahoma" w:cs="Tahoma"/>
        <w:b/>
        <w:bCs/>
      </w:rPr>
      <w:t>TECH PARTS TRADING</w:t>
    </w:r>
    <w:r w:rsidR="00A10D3F">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D4" w:rsidRDefault="00780DD4">
      <w:r>
        <w:separator/>
      </w:r>
    </w:p>
  </w:footnote>
  <w:footnote w:type="continuationSeparator" w:id="0">
    <w:p w:rsidR="00780DD4" w:rsidRDefault="00780D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80D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rsidP="00A559A8">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r w:rsidR="00A559A8" w:rsidRPr="00A559A8">
            <w:rPr>
              <w:rFonts w:ascii="Arial" w:hAnsi="Arial" w:cs="Arial"/>
              <w:sz w:val="28"/>
            </w:rPr>
            <w:t xml:space="preserve"> </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D76C26" w:rsidRPr="00A559A8" w:rsidRDefault="00A559A8">
          <w:pPr>
            <w:pStyle w:val="Encabezado"/>
            <w:rPr>
              <w:rFonts w:ascii="Tahoma" w:hAnsi="Tahoma" w:cs="Tahoma"/>
              <w:b/>
              <w:sz w:val="28"/>
            </w:rPr>
          </w:pPr>
          <w:r>
            <w:rPr>
              <w:rFonts w:ascii="Tahoma" w:hAnsi="Tahoma" w:cs="Tahoma"/>
              <w:b/>
              <w:bCs/>
              <w:noProof/>
              <w:sz w:val="28"/>
            </w:rPr>
            <w:t>7</w:t>
          </w:r>
          <w:r w:rsidR="006578EB">
            <w:rPr>
              <w:rFonts w:ascii="Tahoma" w:hAnsi="Tahoma" w:cs="Tahoma"/>
              <w:b/>
              <w:bCs/>
              <w:noProof/>
              <w:sz w:val="28"/>
            </w:rPr>
            <w:t>0</w:t>
          </w:r>
          <w:r>
            <w:rPr>
              <w:rFonts w:ascii="Tahoma" w:hAnsi="Tahoma" w:cs="Tahoma"/>
              <w:b/>
              <w:bCs/>
              <w:noProof/>
              <w:sz w:val="28"/>
            </w:rPr>
            <w:t>800 LIMPIA CATALIZADOR Y REGENERADOR FAP</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A10D3F">
            <w:rPr>
              <w:rFonts w:ascii="Tahoma" w:hAnsi="Tahoma" w:cs="Tahoma"/>
              <w:b/>
              <w:sz w:val="16"/>
              <w:szCs w:val="16"/>
            </w:rPr>
            <w:t>1</w:t>
          </w:r>
        </w:p>
        <w:p w:rsidR="00D76C26" w:rsidRPr="00293F2A" w:rsidRDefault="00D76C26">
          <w:pPr>
            <w:pStyle w:val="Encabezado"/>
            <w:rPr>
              <w:rFonts w:ascii="Tahoma" w:hAnsi="Tahoma" w:cs="Tahoma"/>
              <w:b/>
              <w:bCs/>
              <w:sz w:val="16"/>
            </w:rPr>
          </w:pPr>
          <w:r>
            <w:rPr>
              <w:rFonts w:ascii="Tahoma" w:hAnsi="Tahoma" w:cs="Tahoma"/>
              <w:b/>
              <w:sz w:val="16"/>
              <w:szCs w:val="16"/>
            </w:rPr>
            <w:t xml:space="preserve">Fecha de revisión: </w:t>
          </w:r>
          <w:r w:rsidR="00A10D3F">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sidR="00E418D3">
            <w:rPr>
              <w:rFonts w:ascii="Tahoma" w:hAnsi="Tahoma" w:cs="Tahoma"/>
              <w:b/>
              <w:sz w:val="16"/>
              <w:szCs w:val="16"/>
            </w:rPr>
            <w:fldChar w:fldCharType="begin"/>
          </w:r>
          <w:r>
            <w:rPr>
              <w:rFonts w:ascii="Tahoma" w:hAnsi="Tahoma" w:cs="Tahoma"/>
              <w:b/>
              <w:sz w:val="16"/>
              <w:szCs w:val="16"/>
            </w:rPr>
            <w:instrText xml:space="preserve"> PAGE  \* MERGEFORMAT </w:instrText>
          </w:r>
          <w:r w:rsidR="00E418D3">
            <w:rPr>
              <w:rFonts w:ascii="Tahoma" w:hAnsi="Tahoma" w:cs="Tahoma"/>
              <w:b/>
              <w:sz w:val="16"/>
              <w:szCs w:val="16"/>
            </w:rPr>
            <w:fldChar w:fldCharType="separate"/>
          </w:r>
          <w:r w:rsidR="003C06C4">
            <w:rPr>
              <w:rFonts w:ascii="Tahoma" w:hAnsi="Tahoma" w:cs="Tahoma"/>
              <w:b/>
              <w:noProof/>
              <w:sz w:val="16"/>
              <w:szCs w:val="16"/>
            </w:rPr>
            <w:t>1</w:t>
          </w:r>
          <w:r w:rsidR="00E418D3">
            <w:rPr>
              <w:rFonts w:ascii="Tahoma" w:hAnsi="Tahoma" w:cs="Tahoma"/>
              <w:b/>
              <w:sz w:val="16"/>
              <w:szCs w:val="16"/>
            </w:rPr>
            <w:fldChar w:fldCharType="end"/>
          </w:r>
          <w:r>
            <w:rPr>
              <w:rFonts w:ascii="Tahoma" w:hAnsi="Tahoma" w:cs="Tahoma"/>
              <w:b/>
              <w:sz w:val="16"/>
              <w:szCs w:val="16"/>
            </w:rPr>
            <w:t xml:space="preserve"> de </w:t>
          </w:r>
          <w:r w:rsidR="00780DD4">
            <w:fldChar w:fldCharType="begin"/>
          </w:r>
          <w:r w:rsidR="00780DD4">
            <w:instrText xml:space="preserve"> NUMPAGES  \* MERGEFORMAT </w:instrText>
          </w:r>
          <w:r w:rsidR="00780DD4">
            <w:fldChar w:fldCharType="separate"/>
          </w:r>
          <w:r w:rsidR="003C06C4" w:rsidRPr="003C06C4">
            <w:rPr>
              <w:rFonts w:ascii="Tahoma" w:hAnsi="Tahoma" w:cs="Tahoma"/>
              <w:b/>
              <w:noProof/>
              <w:sz w:val="16"/>
              <w:szCs w:val="16"/>
            </w:rPr>
            <w:t>12</w:t>
          </w:r>
          <w:r w:rsidR="00780DD4">
            <w:rPr>
              <w:rFonts w:ascii="Tahoma" w:hAnsi="Tahoma" w:cs="Tahoma"/>
              <w:b/>
              <w:noProof/>
              <w:sz w:val="16"/>
              <w:szCs w:val="16"/>
            </w:rPr>
            <w:fldChar w:fldCharType="end"/>
          </w:r>
        </w:p>
        <w:p w:rsidR="00D76C26" w:rsidRDefault="00D76C26">
          <w:pPr>
            <w:pStyle w:val="Encabezado"/>
            <w:jc w:val="right"/>
            <w:rPr>
              <w:rFonts w:ascii="Tahoma" w:hAnsi="Tahoma" w:cs="Tahoma"/>
              <w:b/>
              <w:noProof/>
              <w:sz w:val="16"/>
              <w:szCs w:val="16"/>
            </w:rPr>
          </w:pPr>
          <w:r>
            <w:rPr>
              <w:rFonts w:ascii="Tahoma" w:hAnsi="Tahoma" w:cs="Tahoma"/>
              <w:b/>
              <w:sz w:val="16"/>
              <w:szCs w:val="16"/>
            </w:rPr>
            <w:t xml:space="preserve">Fecha de impresión: </w:t>
          </w:r>
          <w:r w:rsidR="00A10D3F">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80D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A01"/>
    <w:docVar w:name="CodigoSEVESO" w:val="P5b"/>
    <w:docVar w:name="CoeficienteReparto" w:val="log Pow 3,7-4,5"/>
    <w:docVar w:name="Color" w:val="Incoloro"/>
    <w:docVar w:name="ContaminanteMarino" w:val="P"/>
    <w:docVar w:name="ContenidoCOV" w:val="826,5"/>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87"/>
    <w:docVar w:name="DensidadVapor" w:val=" "/>
    <w:docVar w:name="DescripcionSEVESO" w:val="LÍQUIDO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quatic Chronic 2 : Tóxico para los organismos acuáticos, con efectos nocivos duraderos._x000d_Asp. Tox. 1 : Puede ser mortal en caso de ingestión y penetración en las vías respiratorias._x000d_Flam. Liq. 3 : Líquidos y vapores inflamables._x000d_Skin Irrit. 2 : Provoca irritación cutánea._x000d_STOT SE 3 : Puede provocar somnolencia o vértigo.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Inflamable._x000d_Xi - Irrita la piel._x000d_Xn - Nocivo: si se ingiere puede causar daño pulmonar._x000d_La inhalación de vapores puede provocar somnolencia y vértigo._x000d_N - Tóxico para los organismos acuáticos, puede provocar a largo plazo efectos negativos en el medio ambiente acuático."/>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Si se cumplen las condiciones de almacenamiento, no produce reacciones peligrosas."/>
    <w:docVar w:name="E10_2" w:val="Estable bajo las condiciones de manipulación y almacenamiento recomendadas (ver epígrafe 7)."/>
    <w:docVar w:name="E10_3" w:val="Líquidos y vapores inflamables."/>
    <w:docVar w:name="E10_4" w:val="Evitar las siguientes condiciones:_x000d_ - Alta temperatura._x000d_ - Descargas estáticas._x000d_ - Contacto con materiales incompatibles._x000d_ - Evitar temperaturas cercanas al punto de inflamación, no calentar contenedores cerrados. Evitar la luz solar directa y el calentamiento, puede producirse riesgo de inflamación."/>
    <w:docVar w:name="E10_5" w:val="Evitar los siguientes materiales:_x000d_ - Materias explosivas._x000d_ - Materias tóxicas._x000d_ - Materias comburentes."/>
    <w:docVar w:name="E10_6" w:val="En caso de incendio se pueden generar productos de descomposición peligrosos, tales como monóxido y dióxido de carbono, humos y óxidos de nitrógeno.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Producto clasificado:_x000d_Irritante cutáneo, Categoría 2: Provoca irritación cutánea._x000d__x000d_c) corrosividad;_x000d_A la vista de los datos disponibles, no se cumplen los criterios de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3"/>
    <w:docVar w:name="E14_ClasificacionADR" w:val="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
    <w:docVar w:name="E14_EtiquetasADR" w:val="3"/>
    <w:docVar w:name="E14_GE" w:val="III"/>
    <w:docVar w:name="E14_ImagenEtiquetaADR_1" w:val="C:\Eqgest\ADR_3.gif"/>
    <w:docVar w:name="E14_ImagenEtiquetaADR_2" w:val=" "/>
    <w:docVar w:name="E14_ImagenEtiquetaADR_3" w:val=" "/>
    <w:docVar w:name="E14_LQ" w:val="5 L"/>
    <w:docVar w:name="E14_LQ_Comb_Bul" w:val=" "/>
    <w:docVar w:name="E14_LQ_Comb_Int" w:val=" "/>
    <w:docVar w:name="E14_LQ_Sobr_Bul" w:val=" "/>
    <w:docVar w:name="E14_LQ_Sobr_Int" w:val=" "/>
    <w:docVar w:name="E14_NumeroONU" w:val="3295"/>
    <w:docVar w:name="E14_NumeroPeligro" w:val="30"/>
    <w:docVar w:name="E15_Alergenos" w:val=" "/>
    <w:docVar w:name="E15_CLP_Advertencia" w:val="Peligro"/>
    <w:docVar w:name="E15_CLP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LP_FrasesEUH" w:val=" "/>
    <w:docVar w:name="E15_CLP_FrasesH" w:val="H226_x0009__x0009_Líquidos y vapores inflamables._x000d_H304_x0009__x0009_Puede ser mortal en caso de ingestión y penetración en las vías respiratorias._x000d_H315_x0009__x0009_Provoca irritación cutánea._x000d_H336_x0009__x0009_Puede provocar somnolencia o vértigo._x000d_H411_x0009__x0009_Tóxico para los organismos acuáticos, con efectos nocivos duraderos._x000d_"/>
    <w:docVar w:name="E15_CLP_FrasesP" w:val="P271_x0009__x0009_Utilizar únicamente en exteriores o en un lugar bien ventilado._x000d_P273_x0009__x0009_Evitar su liberación al medio ambiente._x000d_P280_x0009__x0009_Llevar guantes/prendas/gafas/máscara de protección._x000d_P501_x0009__x0009_Eliminar el contenido/el recipiente en ..._x000d_P301+P310_x0009_EN CASO DE INGESTIÓN: Llamar inmediatamente a un CENTRO DE INFORMACIÓN  TOXICOLÓGICA o a un médico._x000d_P370+P378_x0009_En caso de incendio: Utilizar ... para apagarlo._x000d_P303+P361+P353_x0009_EN CASO DE CONTACTO CON LA PIEL (o el pelo): Quitarse inmediatamente las prendas  contaminadas. Aclararse la piel con agua o ducharse._x000d_"/>
    <w:docVar w:name="E15_Conservantes" w:val=" "/>
    <w:docVar w:name="E15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Nocivo"/>
    <w:docVar w:name="E15_DESC_IP_2" w:val="Peligroso para el medio ambiente"/>
    <w:docVar w:name="E15_DESC_IP_3" w:val=" "/>
    <w:docVar w:name="E15_FrasesP" w:val=" "/>
    <w:docVar w:name="E15_FrasesR" w:val="R10_x0009__x0009_Inflamable._x000d_R38_x0009__x0009_Irrita la piel._x000d_R65_x0009__x0009_Nocivo: si se ingiere puede causar daño pulmonar._x000d_R67_x0009__x0009_La inhalación de vapores puede provocar somnolencia y vértigo._x000d_R51/53_x0009__x0009_Tóxico para los organismos acuáticos, puede provocar a largo plazo efectos negativos en el medio ambiente acuático._x000d_"/>
    <w:docVar w:name="E15_FrasesS" w:val="S43_x0009__x0009_En caso de incendio, utilizar ... (los medios de extinción los debe especificar el fabricante). (Si el agua aumenta el riesgo, se deberá añadir: «No usar nunca agua»)._x000d_S51_x0009__x0009_Úsese únicamente en lugares bien ventilados._x000d_S57_x0009__x0009_Utilícese un envase de seguridad adecuado para evitar la contaminación del medio ambiente._x000d_S59_x0009__x0009_Remitirse al fabricante o proveedor para obtener información sobre su recuperación/reciclado._x000d_S60_x0009__x0009_Elimínense el producto y su recipiente como residuos peligrosos._x000d_S61_x0009__x0009_Evítese su liberación al medio ambiente. Recábense instrucciones específicas de la ficha de datos de seguridad._x000d_S62_x0009__x0009_En caso de ingestión no provocar el vómito: acúdase inmediatamente al médico y muéstresele la etiqueta o el envase._x000d_"/>
    <w:docVar w:name="E15_IP_1" w:val="Xn"/>
    <w:docVar w:name="E15_IP_2" w:val="N"/>
    <w:docVar w:name="E15_IP_3" w:val=" "/>
    <w:docVar w:name="E15_Leyendas" w:val=" "/>
    <w:docVar w:name="E16_FrasesHCLP" w:val="H226_x0009__x0009_Líquidos y vapores inflamables._x000d_H302_x0009__x0009_Nocivo en caso de ingestión._x000d_H304_x0009__x0009_Puede ser mortal en caso de ingestión y penetración en las vías respiratorias._x000d_H315_x0009__x0009_Provoca irritación cutánea._x000d_H318_x0009__x0009_Provoca lesiones oculares graves._x000d_H336_x0009__x0009_Puede provocar somnolencia o vértigo._x000d_H400_x0009__x0009_Muy tóxico para los organismos acuáticos._x000d_H410_x0009__x0009_Muy tóxico para los organismos acuáticos, con efectos nocivos duraderos._x000d_H411_x0009__x0009_Tóxico para los organismos acuáticos, con efectos nocivos duraderos._x000d_"/>
    <w:docVar w:name="E16_FrasesR" w:val="R10_x0009__x0009_Inflamable._x000d_R22_x0009__x0009_Nocivo por ingestión._x000d_R38_x0009__x0009_Irrita la piel._x000d_R41_x0009__x0009_Riesgo de lesiones oculares graves._x000d_R65_x0009__x0009_Nocivo: si se ingiere puede causar daño pulmonar._x000d_R67_x0009__x0009_La inhalación de vapores puede provocar somnolencia y vértigo._x000d_R50/53_x0009__x0009_Muy tóxico para los organismos acuáticos, puede provocar a largo plazo efectos negativos en el medio ambiente acuático._x000d_R51/53_x0009__x0009_Tóxico para los organismos acuáticos, puede provocar a largo plazo efectos negativos en el medio ambiente acuático."/>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29/01/2014"/>
    <w:docVar w:name="FechaRevision" w:val="10/02/2015"/>
    <w:docVar w:name="FichaEmergencia" w:val="F-E,S-D"/>
    <w:docVar w:name="Hidrosolubilidad" w:val=" "/>
    <w:docVar w:name="Inflamabilidad" w:val=" "/>
    <w:docVar w:name="Inflamable" w:val="S"/>
    <w:docVar w:name="InflamableR10" w:val="S"/>
    <w:docVar w:name="InformeSeguridadQuimica" w:val=" "/>
    <w:docVar w:name="Isocianatos" w:val="N"/>
    <w:docVar w:name="LimInfExpl" w:val="0.8"/>
    <w:docVar w:name="LimSupExpl" w:val="7.3"/>
    <w:docVar w:name="Liposolubilidad" w:val=" "/>
    <w:docVar w:name="NFPA" w:val="Mostrar"/>
    <w:docVar w:name="NFPA_B" w:val="Riesgo - Salud: 2 (Peligrosos)"/>
    <w:docVar w:name="NFPA_R" w:val="Inflamabilidad: 2 (Menor de 200°F)"/>
    <w:docVar w:name="NFPA_W" w:val=" "/>
    <w:docVar w:name="NFPA_Y" w:val="Reactividad: 0 (Estable)"/>
    <w:docVar w:name="NivInfSEVESO" w:val="50"/>
    <w:docVar w:name="NivSupSEVESO" w:val="200"/>
    <w:docVar w:name="NombreEmpresa" w:val="MARQUIMIA SOLUCIONS S.L."/>
    <w:docVar w:name="NombreProducto" w:val="ADITIVO ITV"/>
    <w:docVar w:name="NotificadoINTCF" w:val=" "/>
    <w:docVar w:name="NumeroCAS" w:val="K"/>
    <w:docVar w:name="NumeroRevision" w:val="1"/>
    <w:docVar w:name="NumIdBiocidaEur" w:val=" "/>
    <w:docVar w:name="NumIdBiocidaNac" w:val=" "/>
    <w:docVar w:name="Olor" w:val="Caracteristico"/>
    <w:docVar w:name="OtrosPeligros" w:val="NO INGERIR"/>
    <w:docVar w:name="PaginaWeb" w:val="www.marquimia.com"/>
    <w:docVar w:name="PeligroExplosion" w:val=" "/>
    <w:docVar w:name="pH" w:val="No tiene"/>
    <w:docVar w:name="PoblacionEmpresa" w:val="08110 MONTCADA I REIXACH"/>
    <w:docVar w:name="PorcentajeCOV" w:val="95"/>
    <w:docVar w:name="PresionVapor" w:val=" "/>
    <w:docVar w:name="PropComburente" w:val=" "/>
    <w:docVar w:name="PropComburentes" w:val=" "/>
    <w:docVar w:name="PropExplosivas" w:val=" "/>
    <w:docVar w:name="ProvinciaEmpresa" w:val="BARCELONA (ESPAÑA)"/>
    <w:docVar w:name="PtoFusion" w:val=" "/>
    <w:docVar w:name="PtoGota" w:val=" "/>
    <w:docVar w:name="PuntoEbullicion" w:val="167"/>
    <w:docVar w:name="PuntoInflamacion" w:val="&gt;42"/>
    <w:docVar w:name="ReferenciaCliente" w:val=" "/>
    <w:docVar w:name="SintomasEfectos" w:val="Producto Nocivo, una exposición prolongada por inhalación puede causar efectos anestésicos y la necesidad de asistencia médica inmediata._x000d_"/>
    <w:docVar w:name="Solubilidad" w:val="INSOLUBLE EN AGUA"/>
    <w:docVar w:name="SolucionpH" w:val=" "/>
    <w:docVar w:name="SubcategoriaCOV" w:val=" "/>
    <w:docVar w:name="Sustancia" w:val="N"/>
    <w:docVar w:name="SustanciaCAS" w:val=" "/>
    <w:docVar w:name="SustanciaCE" w:val=" "/>
    <w:docVar w:name="SustanciaClasificacionCLP" w:val="Acute Tox. 4, H302 - Aquatic Acute 1, H400 - Aquatic Chronic 1, H410 - Eye Dam. 1, H318"/>
    <w:docVar w:name="SustanciaConcentracion" w:val="&gt; 0,1% &lt; 1%"/>
    <w:docVar w:name="SustanciaEspecial" w:val="N"/>
    <w:docVar w:name="SustanciaFrasesR" w:val=" R50/53 R41 R22"/>
    <w:docVar w:name="SustanciaIndicadores" w:val="N Xi 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Mostrar"/>
    <w:docVar w:name="TablaEpig12_1" w:val="Mostrar"/>
    <w:docVar w:name="TablaEpig12_3" w:val="Mostrar"/>
    <w:docVar w:name="TablaEpig3" w:val="Mostrar"/>
    <w:docVar w:name="TablaEpig8" w:val=" "/>
    <w:docVar w:name="TablaEpig8_TextoPie" w:val=" "/>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C:\EQGEST\TEXTOS HOJAS DE SEGURIDAD\PI004ES.DOC"/>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C:\EQGEST\TEXTOS HOJAS DE SEGURIDAD\PI004ES.DOC"/>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IMPIADOR DE INYECTORES, ADITIVO GASOLINA"/>
    <w:docVar w:name="UsosDesaconsejados" w:val="Usos distintos a los aconsejados."/>
    <w:docVar w:name="UsosEspecificos" w:val="Aditivo para gasolina utilizado para limpieza de los inyectores."/>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0F7F7C"/>
    <w:rsid w:val="00113D7E"/>
    <w:rsid w:val="001272AE"/>
    <w:rsid w:val="00142428"/>
    <w:rsid w:val="001519F9"/>
    <w:rsid w:val="00155D8D"/>
    <w:rsid w:val="00161344"/>
    <w:rsid w:val="00170537"/>
    <w:rsid w:val="001760AA"/>
    <w:rsid w:val="001768ED"/>
    <w:rsid w:val="001D1B23"/>
    <w:rsid w:val="002666CB"/>
    <w:rsid w:val="00277A2A"/>
    <w:rsid w:val="00280E01"/>
    <w:rsid w:val="00285CD4"/>
    <w:rsid w:val="00290416"/>
    <w:rsid w:val="00291DFB"/>
    <w:rsid w:val="00293F2A"/>
    <w:rsid w:val="002C6E9A"/>
    <w:rsid w:val="00300D7C"/>
    <w:rsid w:val="00320A0B"/>
    <w:rsid w:val="00322E3D"/>
    <w:rsid w:val="00325F7A"/>
    <w:rsid w:val="00332141"/>
    <w:rsid w:val="00397599"/>
    <w:rsid w:val="00397708"/>
    <w:rsid w:val="003A30FF"/>
    <w:rsid w:val="003C06C4"/>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51A0E"/>
    <w:rsid w:val="00577F01"/>
    <w:rsid w:val="00593514"/>
    <w:rsid w:val="005938BE"/>
    <w:rsid w:val="0059724C"/>
    <w:rsid w:val="005A03EE"/>
    <w:rsid w:val="005C260C"/>
    <w:rsid w:val="00614519"/>
    <w:rsid w:val="00633119"/>
    <w:rsid w:val="006462E9"/>
    <w:rsid w:val="006578EB"/>
    <w:rsid w:val="006632F1"/>
    <w:rsid w:val="006757C2"/>
    <w:rsid w:val="00675F29"/>
    <w:rsid w:val="00685E07"/>
    <w:rsid w:val="00696DA3"/>
    <w:rsid w:val="006B55C0"/>
    <w:rsid w:val="006F6652"/>
    <w:rsid w:val="0070508F"/>
    <w:rsid w:val="00717C45"/>
    <w:rsid w:val="0073420E"/>
    <w:rsid w:val="0074261B"/>
    <w:rsid w:val="007571AD"/>
    <w:rsid w:val="007634F5"/>
    <w:rsid w:val="00780DD4"/>
    <w:rsid w:val="007A0E65"/>
    <w:rsid w:val="007A425C"/>
    <w:rsid w:val="007D6BFF"/>
    <w:rsid w:val="007E455E"/>
    <w:rsid w:val="007E4BD6"/>
    <w:rsid w:val="007F2F0E"/>
    <w:rsid w:val="007F63DC"/>
    <w:rsid w:val="00801A98"/>
    <w:rsid w:val="0081100C"/>
    <w:rsid w:val="00820A55"/>
    <w:rsid w:val="00823696"/>
    <w:rsid w:val="008314CD"/>
    <w:rsid w:val="00834F11"/>
    <w:rsid w:val="00843814"/>
    <w:rsid w:val="00876B29"/>
    <w:rsid w:val="00890437"/>
    <w:rsid w:val="00893D60"/>
    <w:rsid w:val="008A4BC1"/>
    <w:rsid w:val="008B2D2B"/>
    <w:rsid w:val="008B767E"/>
    <w:rsid w:val="008C5A27"/>
    <w:rsid w:val="008E731F"/>
    <w:rsid w:val="008F5745"/>
    <w:rsid w:val="008F5944"/>
    <w:rsid w:val="009043EE"/>
    <w:rsid w:val="0090495C"/>
    <w:rsid w:val="009326A6"/>
    <w:rsid w:val="00936F55"/>
    <w:rsid w:val="00937281"/>
    <w:rsid w:val="00957094"/>
    <w:rsid w:val="0097026B"/>
    <w:rsid w:val="0098653F"/>
    <w:rsid w:val="009C6954"/>
    <w:rsid w:val="009D04CB"/>
    <w:rsid w:val="009E21E8"/>
    <w:rsid w:val="009E2AB8"/>
    <w:rsid w:val="009E4171"/>
    <w:rsid w:val="009F2E5F"/>
    <w:rsid w:val="00A10D3F"/>
    <w:rsid w:val="00A1263A"/>
    <w:rsid w:val="00A15408"/>
    <w:rsid w:val="00A34F90"/>
    <w:rsid w:val="00A46301"/>
    <w:rsid w:val="00A559A8"/>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87DA4"/>
    <w:rsid w:val="00B93B67"/>
    <w:rsid w:val="00B96710"/>
    <w:rsid w:val="00B97F52"/>
    <w:rsid w:val="00BD4489"/>
    <w:rsid w:val="00BF64CD"/>
    <w:rsid w:val="00C00B6C"/>
    <w:rsid w:val="00C04B0A"/>
    <w:rsid w:val="00C14481"/>
    <w:rsid w:val="00C171F2"/>
    <w:rsid w:val="00C50D38"/>
    <w:rsid w:val="00C64D4C"/>
    <w:rsid w:val="00C65CC0"/>
    <w:rsid w:val="00C92409"/>
    <w:rsid w:val="00C9401A"/>
    <w:rsid w:val="00CB56CC"/>
    <w:rsid w:val="00CC750E"/>
    <w:rsid w:val="00CD3660"/>
    <w:rsid w:val="00CD5190"/>
    <w:rsid w:val="00CE2486"/>
    <w:rsid w:val="00D11ECE"/>
    <w:rsid w:val="00D31D88"/>
    <w:rsid w:val="00D33BF2"/>
    <w:rsid w:val="00D423BF"/>
    <w:rsid w:val="00D4283C"/>
    <w:rsid w:val="00D76C26"/>
    <w:rsid w:val="00D8692F"/>
    <w:rsid w:val="00D9359F"/>
    <w:rsid w:val="00DA0183"/>
    <w:rsid w:val="00DC77A9"/>
    <w:rsid w:val="00DD3046"/>
    <w:rsid w:val="00E01A25"/>
    <w:rsid w:val="00E06205"/>
    <w:rsid w:val="00E12174"/>
    <w:rsid w:val="00E3001A"/>
    <w:rsid w:val="00E3235D"/>
    <w:rsid w:val="00E40F7D"/>
    <w:rsid w:val="00E414F8"/>
    <w:rsid w:val="00E418D3"/>
    <w:rsid w:val="00E41EC8"/>
    <w:rsid w:val="00E55DA3"/>
    <w:rsid w:val="00E5732F"/>
    <w:rsid w:val="00E6323D"/>
    <w:rsid w:val="00E75BC5"/>
    <w:rsid w:val="00E80F71"/>
    <w:rsid w:val="00E84F46"/>
    <w:rsid w:val="00E91FD1"/>
    <w:rsid w:val="00EA0D99"/>
    <w:rsid w:val="00EB594A"/>
    <w:rsid w:val="00EB7155"/>
    <w:rsid w:val="00EC7694"/>
    <w:rsid w:val="00EE3C5A"/>
    <w:rsid w:val="00F2489D"/>
    <w:rsid w:val="00F26353"/>
    <w:rsid w:val="00F41ED4"/>
    <w:rsid w:val="00F53CCE"/>
    <w:rsid w:val="00F6415F"/>
    <w:rsid w:val="00F7718C"/>
    <w:rsid w:val="00F87FFC"/>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7"/>
    <o:shapelayout v:ext="edit">
      <o:idmap v:ext="edit" data="1"/>
    </o:shapelayout>
  </w:shapeDefaults>
  <w:decimalSymbol w:val=","/>
  <w:listSeparator w:val=";"/>
  <w15:docId w15:val="{1E208DB2-652F-45CF-AB64-C2DAE062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D3"/>
  </w:style>
  <w:style w:type="paragraph" w:styleId="Ttulo1">
    <w:name w:val="heading 1"/>
    <w:basedOn w:val="Normal"/>
    <w:next w:val="Normal"/>
    <w:qFormat/>
    <w:rsid w:val="00E418D3"/>
    <w:pPr>
      <w:keepNext/>
      <w:outlineLvl w:val="0"/>
    </w:pPr>
    <w:rPr>
      <w:rFonts w:ascii="Arial" w:hAnsi="Arial"/>
      <w:b/>
      <w:u w:val="double"/>
    </w:rPr>
  </w:style>
  <w:style w:type="paragraph" w:styleId="Ttulo2">
    <w:name w:val="heading 2"/>
    <w:basedOn w:val="Normal"/>
    <w:next w:val="Normal"/>
    <w:qFormat/>
    <w:rsid w:val="00E418D3"/>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418D3"/>
    <w:pPr>
      <w:tabs>
        <w:tab w:val="center" w:pos="4252"/>
        <w:tab w:val="right" w:pos="8504"/>
      </w:tabs>
    </w:pPr>
  </w:style>
  <w:style w:type="paragraph" w:styleId="Piedepgina">
    <w:name w:val="footer"/>
    <w:basedOn w:val="Normal"/>
    <w:rsid w:val="00E418D3"/>
    <w:pPr>
      <w:tabs>
        <w:tab w:val="center" w:pos="4252"/>
        <w:tab w:val="right" w:pos="8504"/>
      </w:tabs>
    </w:pPr>
  </w:style>
  <w:style w:type="paragraph" w:styleId="Sangradetextonormal">
    <w:name w:val="Body Text Indent"/>
    <w:basedOn w:val="Normal"/>
    <w:rsid w:val="00E418D3"/>
    <w:pPr>
      <w:spacing w:after="120"/>
      <w:ind w:left="283"/>
    </w:pPr>
    <w:rPr>
      <w:lang w:val="es-ES_tradnl"/>
    </w:rPr>
  </w:style>
  <w:style w:type="paragraph" w:styleId="Textoindependiente3">
    <w:name w:val="Body Text 3"/>
    <w:basedOn w:val="Sangradetextonormal"/>
    <w:link w:val="Textoindependiente3Car"/>
    <w:rsid w:val="00E418D3"/>
  </w:style>
  <w:style w:type="paragraph" w:styleId="Sangra2detindependiente">
    <w:name w:val="Body Text Indent 2"/>
    <w:basedOn w:val="Normal"/>
    <w:rsid w:val="00E418D3"/>
    <w:pPr>
      <w:spacing w:after="120"/>
      <w:ind w:left="1"/>
      <w:jc w:val="both"/>
    </w:pPr>
    <w:rPr>
      <w:rFonts w:ascii="Arial" w:hAnsi="Arial"/>
      <w:sz w:val="16"/>
    </w:rPr>
  </w:style>
  <w:style w:type="paragraph" w:styleId="Textoindependiente">
    <w:name w:val="Body Text"/>
    <w:basedOn w:val="Normal"/>
    <w:rsid w:val="00E418D3"/>
    <w:rPr>
      <w:rFonts w:ascii="Arial" w:hAnsi="Arial"/>
      <w:sz w:val="16"/>
    </w:rPr>
  </w:style>
  <w:style w:type="paragraph" w:styleId="Textoindependiente2">
    <w:name w:val="Body Text 2"/>
    <w:basedOn w:val="Normal"/>
    <w:rsid w:val="00E418D3"/>
    <w:pPr>
      <w:jc w:val="both"/>
    </w:pPr>
    <w:rPr>
      <w:rFonts w:ascii="Arial" w:hAnsi="Arial"/>
    </w:rPr>
  </w:style>
  <w:style w:type="paragraph" w:styleId="Sangra3detindependiente">
    <w:name w:val="Body Text Indent 3"/>
    <w:basedOn w:val="Normal"/>
    <w:rsid w:val="00E418D3"/>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7063</Words>
  <Characters>38847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2015-11-26T15:20:00Z</dcterms:created>
  <dcterms:modified xsi:type="dcterms:W3CDTF">2021-11-25T11:42:00Z</dcterms:modified>
</cp:coreProperties>
</file>